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381" w:rsidRPr="001F5381" w:rsidRDefault="001F5381" w:rsidP="001F53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 заданий с развернутым ответов</w:t>
      </w:r>
    </w:p>
    <w:p w:rsidR="001F5381" w:rsidRPr="001F5381" w:rsidRDefault="001F5381" w:rsidP="001F5381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381">
        <w:rPr>
          <w:rFonts w:ascii="Times New Roman" w:hAnsi="Times New Roman" w:cs="Times New Roman"/>
          <w:b/>
          <w:sz w:val="28"/>
          <w:szCs w:val="28"/>
        </w:rPr>
        <w:t>1</w:t>
      </w:r>
    </w:p>
    <w:p w:rsidR="001F5381" w:rsidRPr="001F5381" w:rsidRDefault="001F5381" w:rsidP="001F5381">
      <w:pPr>
        <w:keepNext/>
        <w:rPr>
          <w:sz w:val="2"/>
        </w:rPr>
      </w:pPr>
    </w:p>
    <w:p w:rsidR="001F5381" w:rsidRPr="001F5381" w:rsidRDefault="001F5381" w:rsidP="001F53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381">
        <w:rPr>
          <w:rFonts w:ascii="Times New Roman" w:hAnsi="Times New Roman" w:cs="Times New Roman"/>
          <w:sz w:val="28"/>
          <w:szCs w:val="28"/>
        </w:rPr>
        <w:t>Прослушайте текст и напишите сжатое изложение.</w:t>
      </w:r>
    </w:p>
    <w:p w:rsidR="001F5381" w:rsidRPr="001F5381" w:rsidRDefault="001F5381" w:rsidP="001F53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381">
        <w:rPr>
          <w:rFonts w:ascii="Times New Roman" w:hAnsi="Times New Roman" w:cs="Times New Roman"/>
          <w:sz w:val="28"/>
          <w:szCs w:val="28"/>
        </w:rPr>
        <w:t xml:space="preserve">Учтите, что Вы должны передать главное содержание как каждой </w:t>
      </w:r>
      <w:proofErr w:type="spellStart"/>
      <w:r w:rsidRPr="001F5381">
        <w:rPr>
          <w:rFonts w:ascii="Times New Roman" w:hAnsi="Times New Roman" w:cs="Times New Roman"/>
          <w:sz w:val="28"/>
          <w:szCs w:val="28"/>
        </w:rPr>
        <w:t>микротемы</w:t>
      </w:r>
      <w:proofErr w:type="spellEnd"/>
      <w:r w:rsidRPr="001F5381">
        <w:rPr>
          <w:rFonts w:ascii="Times New Roman" w:hAnsi="Times New Roman" w:cs="Times New Roman"/>
          <w:sz w:val="28"/>
          <w:szCs w:val="28"/>
        </w:rPr>
        <w:t>, так и всего текста в целом.</w:t>
      </w:r>
    </w:p>
    <w:p w:rsidR="001F5381" w:rsidRPr="001F5381" w:rsidRDefault="001F5381" w:rsidP="001F53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381">
        <w:rPr>
          <w:rFonts w:ascii="Times New Roman" w:hAnsi="Times New Roman" w:cs="Times New Roman"/>
          <w:sz w:val="28"/>
          <w:szCs w:val="28"/>
        </w:rPr>
        <w:t>Объём изложения – не менее 70 слов.</w:t>
      </w:r>
    </w:p>
    <w:p w:rsidR="001F5381" w:rsidRPr="001F5381" w:rsidRDefault="001F5381" w:rsidP="001F53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381">
        <w:rPr>
          <w:rFonts w:ascii="Times New Roman" w:hAnsi="Times New Roman" w:cs="Times New Roman"/>
          <w:sz w:val="28"/>
          <w:szCs w:val="28"/>
        </w:rPr>
        <w:t>Пишите изложение аккуратно, разборчивым почерком.</w:t>
      </w:r>
    </w:p>
    <w:p w:rsidR="001F5381" w:rsidRPr="001F5381" w:rsidRDefault="001F5381" w:rsidP="001F53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Текст для прослушивания</w:t>
      </w:r>
    </w:p>
    <w:p w:rsidR="001F5381" w:rsidRPr="001F5381" w:rsidRDefault="001F5381" w:rsidP="001F53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Изложение</w:t>
      </w:r>
    </w:p>
    <w:p w:rsidR="001F5381" w:rsidRPr="001F5381" w:rsidRDefault="001F5381" w:rsidP="001F53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считают, что человек взрослеет в каком-нибудь определенном возрасте. Например, в 18 лет, когда он становится совершеннолетним. Но есть люди, которые и в более старшем возрасте остаются детьми. Что же значит быть взрослым?</w:t>
      </w:r>
    </w:p>
    <w:p w:rsidR="001F5381" w:rsidRPr="001F5381" w:rsidRDefault="001F5381" w:rsidP="001F53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Взрослость означает самостоятельность, то есть это умение обходиться без чьей-либо помощи, опеки. Человек, обладающий этим качеством, все делает сам и не ждет поддержки от других. Он понимает, что свои трудности должен преодолевать сам. Конечно, бывают ситуации, когда человеку одному не справиться. Тогда приходится просить помощи у друзей, родственников и знакомых. Но в целом самостоятельному, взрослому человеку не свойственно надеяться на других. Есть такое выражение: руке следует ждать помощи только от плеча.</w:t>
      </w:r>
    </w:p>
    <w:p w:rsidR="001F5381" w:rsidRPr="001F5381" w:rsidRDefault="001F5381" w:rsidP="001F53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Самостоятельный человек умеет отвечать за себя, за свои дела и поступки. Он сам планирует свою жизнь и оценивает себя, не полагаясь на чьё-то мнение. Он понимает, что многое в жизни зависит от него самого. Быть взрослым значит отвечать за кого-то ещё. Но для этого тоже надо стать самостоятельным, уметь принимать решения. Взрослость зависит не от возраста, а от жизненного опыта, от стремления прожить жизнь без нянек. </w:t>
      </w:r>
    </w:p>
    <w:p w:rsidR="001F5381" w:rsidRDefault="001F5381" w:rsidP="001F538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М. </w:t>
      </w:r>
      <w:proofErr w:type="spell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Шигаповой</w:t>
      </w:r>
      <w:proofErr w:type="spell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bookmarkStart w:id="0" w:name="_GoBack"/>
      <w:bookmarkEnd w:id="0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4"/>
        <w:gridCol w:w="7373"/>
      </w:tblGrid>
      <w:tr w:rsidR="007F5BB7" w:rsidTr="00A844E6">
        <w:trPr>
          <w:trHeight w:val="620"/>
        </w:trPr>
        <w:tc>
          <w:tcPr>
            <w:tcW w:w="8897" w:type="dxa"/>
            <w:gridSpan w:val="2"/>
          </w:tcPr>
          <w:p w:rsidR="007F5BB7" w:rsidRPr="00F6065C" w:rsidRDefault="007F5BB7" w:rsidP="00A84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тексте для сжатого изложения</w:t>
            </w:r>
          </w:p>
          <w:p w:rsidR="007F5BB7" w:rsidRPr="00F6065C" w:rsidRDefault="007F5BB7" w:rsidP="00A844E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F5BB7" w:rsidTr="00A844E6">
        <w:trPr>
          <w:trHeight w:val="609"/>
        </w:trPr>
        <w:tc>
          <w:tcPr>
            <w:tcW w:w="1524" w:type="dxa"/>
          </w:tcPr>
          <w:p w:rsidR="007F5BB7" w:rsidRPr="00F6065C" w:rsidRDefault="007F5BB7" w:rsidP="00A844E6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абзаца </w:t>
            </w:r>
          </w:p>
          <w:p w:rsidR="007F5BB7" w:rsidRDefault="007F5BB7" w:rsidP="00A844E6"/>
        </w:tc>
        <w:tc>
          <w:tcPr>
            <w:tcW w:w="7373" w:type="dxa"/>
          </w:tcPr>
          <w:p w:rsidR="007F5BB7" w:rsidRPr="00F6065C" w:rsidRDefault="007F5BB7" w:rsidP="00A84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t>Микротема</w:t>
            </w:r>
            <w:proofErr w:type="spellEnd"/>
          </w:p>
          <w:p w:rsidR="007F5BB7" w:rsidRPr="00F6065C" w:rsidRDefault="007F5BB7" w:rsidP="00A844E6">
            <w:pPr>
              <w:rPr>
                <w:rFonts w:ascii="Times New Roman" w:hAnsi="Times New Roman" w:cs="Times New Roman"/>
              </w:rPr>
            </w:pPr>
          </w:p>
        </w:tc>
      </w:tr>
      <w:tr w:rsidR="007F5BB7" w:rsidTr="00A844E6">
        <w:trPr>
          <w:trHeight w:val="620"/>
        </w:trPr>
        <w:tc>
          <w:tcPr>
            <w:tcW w:w="1524" w:type="dxa"/>
          </w:tcPr>
          <w:p w:rsidR="007F5BB7" w:rsidRPr="00F6065C" w:rsidRDefault="007F5BB7" w:rsidP="00A84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7F5BB7" w:rsidRPr="00F6065C" w:rsidRDefault="007F5BB7" w:rsidP="00A844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3" w:type="dxa"/>
          </w:tcPr>
          <w:p w:rsidR="007F5BB7" w:rsidRPr="00F6065C" w:rsidRDefault="007F5BB7" w:rsidP="00A844E6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sz w:val="28"/>
                <w:szCs w:val="28"/>
              </w:rPr>
              <w:t>Понятие «взрослость» не зависит от возраста</w:t>
            </w:r>
          </w:p>
          <w:p w:rsidR="007F5BB7" w:rsidRPr="00F6065C" w:rsidRDefault="007F5BB7" w:rsidP="00A844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5BB7" w:rsidTr="00A844E6">
        <w:trPr>
          <w:trHeight w:val="620"/>
        </w:trPr>
        <w:tc>
          <w:tcPr>
            <w:tcW w:w="1524" w:type="dxa"/>
          </w:tcPr>
          <w:p w:rsidR="007F5BB7" w:rsidRPr="00F6065C" w:rsidRDefault="007F5BB7" w:rsidP="00A84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7F5BB7" w:rsidRPr="00F6065C" w:rsidRDefault="007F5BB7" w:rsidP="00A844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3" w:type="dxa"/>
          </w:tcPr>
          <w:p w:rsidR="007F5BB7" w:rsidRPr="00F6065C" w:rsidRDefault="007F5BB7" w:rsidP="00A844E6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sz w:val="28"/>
                <w:szCs w:val="28"/>
              </w:rPr>
              <w:t>Взрослость обозначает самостоятельность.</w:t>
            </w:r>
          </w:p>
          <w:p w:rsidR="007F5BB7" w:rsidRPr="00F6065C" w:rsidRDefault="007F5BB7" w:rsidP="00A844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5BB7" w:rsidTr="00A844E6">
        <w:trPr>
          <w:trHeight w:val="965"/>
        </w:trPr>
        <w:tc>
          <w:tcPr>
            <w:tcW w:w="1524" w:type="dxa"/>
          </w:tcPr>
          <w:p w:rsidR="007F5BB7" w:rsidRPr="00F6065C" w:rsidRDefault="007F5BB7" w:rsidP="00A84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  <w:p w:rsidR="007F5BB7" w:rsidRPr="00F6065C" w:rsidRDefault="007F5BB7" w:rsidP="00A844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3" w:type="dxa"/>
          </w:tcPr>
          <w:p w:rsidR="007F5BB7" w:rsidRPr="00F6065C" w:rsidRDefault="007F5BB7" w:rsidP="00A844E6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sz w:val="28"/>
                <w:szCs w:val="28"/>
              </w:rPr>
              <w:t>Быть взрослым – значит отвечать за себя и других, полагаться только на свои силы и жизненный опыт.</w:t>
            </w:r>
          </w:p>
          <w:p w:rsidR="007F5BB7" w:rsidRPr="00F6065C" w:rsidRDefault="007F5BB7" w:rsidP="00A844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F5BB7" w:rsidRPr="001F5381" w:rsidRDefault="007F5BB7" w:rsidP="001F538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30" w:type="dxa"/>
          <w:bottom w:w="30" w:type="dxa"/>
        </w:tblCellMar>
        <w:tblLook w:val="04A0" w:firstRow="1" w:lastRow="0" w:firstColumn="1" w:lastColumn="0" w:noHBand="0" w:noVBand="1"/>
      </w:tblPr>
      <w:tblGrid>
        <w:gridCol w:w="1204"/>
        <w:gridCol w:w="7145"/>
        <w:gridCol w:w="996"/>
      </w:tblGrid>
      <w:tr w:rsidR="001F5381" w:rsidRPr="001F5381" w:rsidTr="00ED0FC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uppressAutoHyphens/>
              <w:spacing w:line="320" w:lineRule="exact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uppressAutoHyphens/>
              <w:spacing w:line="320" w:lineRule="exact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оценивания сжатого изложения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uppressAutoHyphens/>
              <w:spacing w:line="320" w:lineRule="exact"/>
              <w:ind w:left="-7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1F5381" w:rsidRPr="001F5381" w:rsidTr="00ED0FC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uppressAutoHyphens/>
              <w:spacing w:line="320" w:lineRule="exact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/>
                <w:sz w:val="28"/>
                <w:szCs w:val="28"/>
              </w:rPr>
              <w:t>ИК1</w:t>
            </w: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uppressAutoHyphens/>
              <w:spacing w:line="320" w:lineRule="exact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изложения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81" w:rsidRPr="001F5381" w:rsidRDefault="001F5381" w:rsidP="001F5381">
            <w:pPr>
              <w:suppressAutoHyphens/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381" w:rsidRPr="001F5381" w:rsidTr="00ED0FCA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81" w:rsidRPr="001F5381" w:rsidRDefault="001F5381" w:rsidP="001F5381">
            <w:pPr>
              <w:suppressAutoHyphens/>
              <w:spacing w:line="320" w:lineRule="exact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uppressAutoHyphens/>
              <w:spacing w:line="32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точно передал основное содержание прослушанного текста, отразив </w:t>
            </w:r>
            <w:r w:rsidRPr="001F5381">
              <w:rPr>
                <w:rFonts w:ascii="Times New Roman" w:hAnsi="Times New Roman" w:cs="Times New Roman"/>
                <w:b/>
                <w:sz w:val="28"/>
                <w:szCs w:val="28"/>
              </w:rPr>
              <w:t>все</w:t>
            </w:r>
            <w:r w:rsidRPr="001F53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важные для его восприятия </w:t>
            </w:r>
            <w:proofErr w:type="spellStart"/>
            <w:r w:rsidRPr="001F5381">
              <w:rPr>
                <w:rFonts w:ascii="Times New Roman" w:hAnsi="Times New Roman" w:cs="Times New Roman"/>
                <w:bCs/>
                <w:sz w:val="28"/>
                <w:szCs w:val="28"/>
              </w:rPr>
              <w:t>микротемы</w:t>
            </w:r>
            <w:proofErr w:type="spellEnd"/>
            <w:r w:rsidRPr="001F5381">
              <w:rPr>
                <w:rFonts w:ascii="Times New Roman" w:hAnsi="Times New Roman" w:cs="Times New Roman"/>
                <w:bCs/>
                <w:sz w:val="28"/>
                <w:szCs w:val="28"/>
              </w:rPr>
              <w:t>, перечисленные в таблице 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uppressAutoHyphens/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F5381" w:rsidRPr="001F5381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381" w:rsidRPr="001F5381" w:rsidRDefault="001F5381" w:rsidP="001F53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передал основное содержание прослушанного текста, </w:t>
            </w:r>
          </w:p>
          <w:p w:rsidR="001F5381" w:rsidRPr="001F5381" w:rsidRDefault="001F5381" w:rsidP="001F538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/>
                <w:sz w:val="28"/>
                <w:szCs w:val="28"/>
              </w:rPr>
              <w:t>но</w:t>
            </w:r>
            <w:r w:rsidRPr="001F53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1F5381" w:rsidRPr="001F5381" w:rsidRDefault="001F5381" w:rsidP="001F538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Cs/>
                <w:sz w:val="28"/>
                <w:szCs w:val="28"/>
              </w:rPr>
              <w:t>упустил или добавил одну </w:t>
            </w:r>
            <w:proofErr w:type="spellStart"/>
            <w:r w:rsidRPr="001F5381">
              <w:rPr>
                <w:rFonts w:ascii="Times New Roman" w:hAnsi="Times New Roman" w:cs="Times New Roman"/>
                <w:bCs/>
                <w:sz w:val="28"/>
                <w:szCs w:val="28"/>
              </w:rPr>
              <w:t>микротему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F5381" w:rsidRPr="001F5381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381" w:rsidRPr="001F5381" w:rsidRDefault="001F5381" w:rsidP="001F53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передал основное содержание прослушанного текста, </w:t>
            </w:r>
          </w:p>
          <w:p w:rsidR="001F5381" w:rsidRPr="001F5381" w:rsidRDefault="001F5381" w:rsidP="001F538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/>
                <w:sz w:val="28"/>
                <w:szCs w:val="28"/>
              </w:rPr>
              <w:t>но</w:t>
            </w:r>
            <w:r w:rsidRPr="001F53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1F5381" w:rsidRPr="001F5381" w:rsidRDefault="001F5381" w:rsidP="001F538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Cs/>
                <w:sz w:val="28"/>
                <w:szCs w:val="28"/>
              </w:rPr>
              <w:t>упустил или добавил более одной </w:t>
            </w:r>
            <w:proofErr w:type="spellStart"/>
            <w:r w:rsidRPr="001F5381">
              <w:rPr>
                <w:rFonts w:ascii="Times New Roman" w:hAnsi="Times New Roman" w:cs="Times New Roman"/>
                <w:bCs/>
                <w:sz w:val="28"/>
                <w:szCs w:val="28"/>
              </w:rPr>
              <w:t>микротемы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F5381" w:rsidRPr="001F5381" w:rsidTr="00ED0FC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keepNext/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/>
                <w:sz w:val="28"/>
                <w:szCs w:val="28"/>
              </w:rPr>
              <w:t>ИК2</w:t>
            </w: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keepNext/>
              <w:suppressAutoHyphens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/>
                <w:sz w:val="28"/>
                <w:szCs w:val="28"/>
              </w:rPr>
              <w:t>Сжатие исходного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81" w:rsidRPr="001F5381" w:rsidRDefault="001F5381" w:rsidP="001F538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381" w:rsidRPr="001F5381" w:rsidTr="00ED0FCA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81" w:rsidRPr="001F5381" w:rsidRDefault="001F5381" w:rsidP="001F5381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применил один или несколько приёмов сжатия текста, использовав их на протяжении всего текста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F5381" w:rsidRPr="001F5381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381" w:rsidRPr="001F5381" w:rsidRDefault="001F5381" w:rsidP="001F53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применил один или несколько приёмов сжатия текста, использовав их для сжатия двух </w:t>
            </w:r>
            <w:proofErr w:type="spellStart"/>
            <w:r w:rsidRPr="001F5381">
              <w:rPr>
                <w:rFonts w:ascii="Times New Roman" w:hAnsi="Times New Roman" w:cs="Times New Roman"/>
                <w:bCs/>
                <w:sz w:val="28"/>
                <w:szCs w:val="28"/>
              </w:rPr>
              <w:t>микротем</w:t>
            </w:r>
            <w:proofErr w:type="spellEnd"/>
            <w:r w:rsidRPr="001F53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F5381" w:rsidRPr="001F5381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381" w:rsidRPr="001F5381" w:rsidRDefault="001F5381" w:rsidP="001F53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применил один или несколько приёмов сжатия текста, использовав их для </w:t>
            </w:r>
            <w:proofErr w:type="gramStart"/>
            <w:r w:rsidRPr="001F5381">
              <w:rPr>
                <w:rFonts w:ascii="Times New Roman" w:hAnsi="Times New Roman" w:cs="Times New Roman"/>
                <w:bCs/>
                <w:sz w:val="28"/>
                <w:szCs w:val="28"/>
              </w:rPr>
              <w:t>сжатия  одной</w:t>
            </w:r>
            <w:proofErr w:type="gramEnd"/>
            <w:r w:rsidRPr="001F53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F5381">
              <w:rPr>
                <w:rFonts w:ascii="Times New Roman" w:hAnsi="Times New Roman" w:cs="Times New Roman"/>
                <w:bCs/>
                <w:sz w:val="28"/>
                <w:szCs w:val="28"/>
              </w:rPr>
              <w:t>микротемы</w:t>
            </w:r>
            <w:proofErr w:type="spellEnd"/>
            <w:r w:rsidRPr="001F53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F5381" w:rsidRPr="001F5381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381" w:rsidRPr="001F5381" w:rsidRDefault="001F5381" w:rsidP="001F53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Cs/>
                <w:sz w:val="28"/>
                <w:szCs w:val="28"/>
              </w:rPr>
              <w:t>Экзаменуемый не использовал приёмов сжатия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F5381" w:rsidRPr="001F5381" w:rsidTr="00ED0FCA">
        <w:trPr>
          <w:trHeight w:val="288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keepNext/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/>
                <w:sz w:val="28"/>
                <w:szCs w:val="28"/>
              </w:rPr>
              <w:t>ИК3</w:t>
            </w: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Смысловая цельность, речевая связность </w:t>
            </w:r>
            <w:proofErr w:type="gramStart"/>
            <w:r w:rsidRPr="001F5381">
              <w:rPr>
                <w:rFonts w:ascii="Times New Roman" w:hAnsi="Times New Roman" w:cs="Times New Roman"/>
                <w:b/>
                <w:sz w:val="28"/>
                <w:szCs w:val="28"/>
              </w:rPr>
              <w:t>и  последовательность</w:t>
            </w:r>
            <w:proofErr w:type="gramEnd"/>
            <w:r w:rsidRPr="001F53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изложения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81" w:rsidRPr="001F5381" w:rsidRDefault="001F5381" w:rsidP="001F538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381" w:rsidRPr="001F5381" w:rsidTr="00ED0FCA">
        <w:trPr>
          <w:cantSplit/>
          <w:trHeight w:val="288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81" w:rsidRPr="001F5381" w:rsidRDefault="001F5381" w:rsidP="001F5381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sz w:val="28"/>
                <w:szCs w:val="28"/>
              </w:rPr>
              <w:t xml:space="preserve">Работа экзаменуемого характеризуется смысловой цельностью, речевой связностью и последовательностью изложения: </w:t>
            </w:r>
          </w:p>
          <w:p w:rsidR="001F5381" w:rsidRPr="001F5381" w:rsidRDefault="001F5381" w:rsidP="001F5381">
            <w:pPr>
              <w:spacing w:after="0" w:line="240" w:lineRule="auto"/>
              <w:ind w:left="620" w:hanging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sz w:val="28"/>
                <w:szCs w:val="28"/>
              </w:rPr>
              <w:t>– логические ошибки отсутствуют, последовательность изложения не нарушена;</w:t>
            </w:r>
          </w:p>
          <w:p w:rsidR="001F5381" w:rsidRPr="001F5381" w:rsidRDefault="001F5381" w:rsidP="001F5381">
            <w:pPr>
              <w:suppressAutoHyphens/>
              <w:spacing w:after="0" w:line="240" w:lineRule="auto"/>
              <w:ind w:firstLine="37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sz w:val="28"/>
                <w:szCs w:val="28"/>
              </w:rPr>
              <w:t>– в работе нет нарушений абзацного членения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F5381" w:rsidRPr="001F5381" w:rsidTr="00ED0FCA">
        <w:trPr>
          <w:cantSplit/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381" w:rsidRPr="001F5381" w:rsidRDefault="001F5381" w:rsidP="001F53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sz w:val="28"/>
                <w:szCs w:val="28"/>
              </w:rPr>
              <w:t>Работа экзаменуемого характеризуется смысловой цельностью, связностью и последовательностью изложения,</w:t>
            </w:r>
          </w:p>
          <w:p w:rsidR="001F5381" w:rsidRPr="001F5381" w:rsidRDefault="001F5381" w:rsidP="001F53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 </w:t>
            </w:r>
          </w:p>
          <w:p w:rsidR="001F5381" w:rsidRPr="001F5381" w:rsidRDefault="001F5381" w:rsidP="001F53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sz w:val="28"/>
                <w:szCs w:val="28"/>
              </w:rPr>
              <w:t>допущена одна логическая ошибка,</w:t>
            </w:r>
          </w:p>
          <w:p w:rsidR="001F5381" w:rsidRPr="001F5381" w:rsidRDefault="001F5381" w:rsidP="001F53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/>
                <w:sz w:val="28"/>
                <w:szCs w:val="28"/>
              </w:rPr>
              <w:t>и/или</w:t>
            </w:r>
          </w:p>
          <w:p w:rsidR="001F5381" w:rsidRPr="001F5381" w:rsidRDefault="001F5381" w:rsidP="001F538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sz w:val="28"/>
                <w:szCs w:val="28"/>
              </w:rPr>
              <w:t>в работе имеется одно нарушение абзацного членения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F5381" w:rsidRPr="001F5381" w:rsidTr="00ED0FCA">
        <w:trPr>
          <w:cantSplit/>
          <w:trHeight w:val="1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381" w:rsidRPr="001F5381" w:rsidRDefault="001F5381" w:rsidP="001F53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sz w:val="28"/>
                <w:szCs w:val="28"/>
              </w:rPr>
              <w:t>В работе экзаменуемого просматривается коммуника</w:t>
            </w:r>
            <w:r w:rsidRPr="001F5381">
              <w:rPr>
                <w:rFonts w:ascii="Times New Roman" w:hAnsi="Times New Roman" w:cs="Times New Roman"/>
                <w:sz w:val="28"/>
                <w:szCs w:val="28"/>
              </w:rPr>
              <w:softHyphen/>
              <w:t>тив</w:t>
            </w:r>
            <w:r w:rsidRPr="001F5381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ный замысел, </w:t>
            </w:r>
          </w:p>
          <w:p w:rsidR="001F5381" w:rsidRPr="001F5381" w:rsidRDefault="001F5381" w:rsidP="001F53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/>
                <w:sz w:val="28"/>
                <w:szCs w:val="28"/>
              </w:rPr>
              <w:t>но</w:t>
            </w:r>
          </w:p>
          <w:p w:rsidR="001F5381" w:rsidRPr="001F5381" w:rsidRDefault="001F5381" w:rsidP="001F53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sz w:val="28"/>
                <w:szCs w:val="28"/>
              </w:rPr>
              <w:t>допущено более одной логической ошибки,</w:t>
            </w:r>
          </w:p>
          <w:p w:rsidR="001F5381" w:rsidRPr="001F5381" w:rsidRDefault="001F5381" w:rsidP="001F53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и/или </w:t>
            </w:r>
          </w:p>
          <w:p w:rsidR="001F5381" w:rsidRPr="001F5381" w:rsidRDefault="001F5381" w:rsidP="001F538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sz w:val="28"/>
                <w:szCs w:val="28"/>
              </w:rPr>
              <w:t>имеется два случая нарушения абзацного членения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F5381" w:rsidRPr="001F5381" w:rsidTr="00ED0FCA">
        <w:tc>
          <w:tcPr>
            <w:tcW w:w="4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381" w:rsidRPr="001F5381" w:rsidRDefault="001F5381" w:rsidP="001F53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Максимальное количество баллов за сжатое изложение по</w:t>
            </w:r>
            <w:r w:rsidRPr="001F53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 </w:t>
            </w:r>
            <w:r w:rsidRPr="001F5381">
              <w:rPr>
                <w:rFonts w:ascii="Times New Roman" w:hAnsi="Times New Roman" w:cs="Times New Roman"/>
                <w:b/>
                <w:sz w:val="28"/>
                <w:szCs w:val="28"/>
              </w:rPr>
              <w:t>критериям ИК1</w:t>
            </w:r>
            <w:r w:rsidRPr="001F538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F5381">
              <w:rPr>
                <w:rFonts w:ascii="Times New Roman" w:hAnsi="Times New Roman" w:cs="Times New Roman"/>
                <w:b/>
                <w:sz w:val="28"/>
                <w:szCs w:val="28"/>
              </w:rPr>
              <w:t>ИК3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381" w:rsidRPr="001F5381" w:rsidRDefault="001F5381" w:rsidP="001F5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38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1F5381" w:rsidRPr="001F5381" w:rsidRDefault="001F5381" w:rsidP="001F5381"/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1)У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дверей стояло трое ребятишек: две девочки и мальчик.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2)Дед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догадался, что они одноклассники внука.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3)Андрей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Лысов тут живёт? – спросила полноватая девочка.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4)Тут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признался дед.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5)Мы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пришли высказать ему осуждение,  – продолжила девочка.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6)Дед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внук стояли рядом и на сто процентов были роднёй: круглолицые, голубоглазые.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7)Наверное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поэтому часть Андрейкиной вины само собой переходила на деда.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8)У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в дневнике всё записано, – сказала толстушка и передала тетрадку Александру </w:t>
      </w:r>
      <w:proofErr w:type="spell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Клавдиевичу</w:t>
      </w:r>
      <w:proofErr w:type="spell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9)«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Дёргал Аллу Иванову за волосы», – грустно прочитал дед.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10)А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ещё, когда Иванова заплакала, он обозвал её мокрой цаплей, </w:t>
      </w: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извиняться не стал, – сказал мальчик.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11)Когда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 ушли, дед обратился к внуку: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12)Так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зачем же ты эту Аллу за косу дёргал? 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13)Так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просто, – буркнул мальчик.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14)А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вот знаю и зачем, и почему!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15)Она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тебе нравится, а на тебя, противного троечника, внимания не обращает.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16)Так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ли?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17)Сломленный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дедовой проницательностью, внук заговорил: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18)Мы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раньше с ней дружили!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19)А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теперь она всё: Толик да Толик.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20)Я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раньше её дёрну – она меня книжкой – хлоп!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21)И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обоим смешно!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22)А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сейчас чуть-чуть тронешь – как плакса плачет... 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23)Дед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слушал его внимательно, прищурив глаза.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24)Извиняться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тебе перед ней придётся, и так, чтобы это отложилось </w:t>
      </w: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садовой твоей голове надолго.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25)Мы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сейчас идём к ней, ты извиняешься </w:t>
      </w: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даришь ей цветы, а иначе миру между нами не бывать.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26)Миром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дедом внук дорожил, и поэтому он понял, что не миновать ему ни извинения, ни цветов.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27)В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голове плохо запечатлелось, как в магазине они купили пахнущие горелой листвой и снегом астры, как брели по осеннему парку прямо к </w:t>
      </w:r>
      <w:proofErr w:type="spell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Алкиному</w:t>
      </w:r>
      <w:proofErr w:type="spell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дому.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28)Перед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выходом из парка дед остановился, они сели на скамейку.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29)Небось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никогда девчонкам цветы не дарил?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30)Ты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хоть посмотри, что даришь.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31)Чего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смотреть, на болонок похожи, –  убитым тоном сказал внук.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32)Нет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болонка – собака глупая и трусливая, а эти чистые, гордые, как изо льда, и ведь смелые, до самого снега на клумбах стоят.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33)Мальчик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взглянул на цветы и подумал: «И правда, какие чистые... </w:t>
      </w:r>
      <w:proofErr w:type="spell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ледянистые</w:t>
      </w:r>
      <w:proofErr w:type="spell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...»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OLE_LINK2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34)Вся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встреча с </w:t>
      </w:r>
      <w:proofErr w:type="spell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Алкой</w:t>
      </w:r>
      <w:proofErr w:type="spell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Ивановой пронеслась в смятенной душе Андрейки, словно вихрь. </w:t>
      </w:r>
      <w:bookmarkEnd w:id="1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35)Уже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самой дверью он рванулся было, чтобы котёнком прыснуть вниз.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36)Но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дед кратко сказал: «Не трусь!» – </w:t>
      </w: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поставил его рядом с собой.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37)Дверь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открыла Алла.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38)Андрейка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кое-как промямлил извинения </w:t>
      </w: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сунул в руки потрясённой </w:t>
      </w:r>
      <w:proofErr w:type="spell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Алки</w:t>
      </w:r>
      <w:proofErr w:type="spell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астры: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39)Это</w:t>
      </w:r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тебе... эти </w:t>
      </w:r>
      <w:proofErr w:type="spell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ледянистые</w:t>
      </w:r>
      <w:proofErr w:type="spell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...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40)</w:t>
      </w:r>
      <w:proofErr w:type="spell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Алка</w:t>
      </w:r>
      <w:proofErr w:type="spellEnd"/>
      <w:proofErr w:type="gramEnd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ничего ему не ответила, осторожно взяла цветы, словно они впрямь были изо льда и могли разбиться, и вдруг астры отразились в её милых от удивления девчоночьих глазах. </w:t>
      </w: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381" w:rsidRPr="001F5381" w:rsidRDefault="001F5381" w:rsidP="001F5381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В.И. </w:t>
      </w:r>
      <w:proofErr w:type="gramStart"/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Одноралову)*</w:t>
      </w:r>
      <w:proofErr w:type="gramEnd"/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1F5381" w:rsidRPr="001F5381" w:rsidRDefault="001F5381" w:rsidP="001F53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sym w:font="Symbol" w:char="F02A"/>
      </w:r>
      <w:r w:rsidRPr="001F538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Одноралов Владимир </w:t>
      </w:r>
      <w:proofErr w:type="gramStart"/>
      <w:r w:rsidRPr="001F538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Иванович</w:t>
      </w:r>
      <w:r w:rsidRPr="001F538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 (</w:t>
      </w:r>
      <w:proofErr w:type="gramEnd"/>
      <w:r w:rsidRPr="001F538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род. в 1946 г.) – оренбургский поэт, прозаик, публицист и детский писатель</w:t>
      </w:r>
      <w:r w:rsidRPr="001F5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</w:p>
    <w:p w:rsidR="00BB67BF" w:rsidRDefault="00BB67BF"/>
    <w:p w:rsidR="001F5381" w:rsidRPr="001F5381" w:rsidRDefault="001F5381" w:rsidP="001F5381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381" w:rsidRPr="007F5BB7" w:rsidRDefault="001F5381" w:rsidP="001F5381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28"/>
          <w:lang w:eastAsia="ru-RU"/>
        </w:rPr>
      </w:pPr>
    </w:p>
    <w:p w:rsidR="001F5381" w:rsidRPr="001F5381" w:rsidRDefault="001F5381" w:rsidP="001F5381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  <w:r w:rsidRPr="001F5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1F5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1F5381" w:rsidRPr="001F5381" w:rsidRDefault="001F5381" w:rsidP="001F5381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1F5381" w:rsidRPr="001F5381" w:rsidRDefault="001F5381" w:rsidP="001F5381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8"/>
          <w:lang w:eastAsia="ru-RU"/>
        </w:rPr>
      </w:pPr>
    </w:p>
    <w:p w:rsidR="001F5381" w:rsidRPr="001F5381" w:rsidRDefault="001F5381" w:rsidP="001F538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1F5381" w:rsidRPr="001F5381" w:rsidRDefault="001F5381" w:rsidP="001F5381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F5381" w:rsidRPr="001F5381" w:rsidRDefault="001F5381" w:rsidP="001F5381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1F5381" w:rsidRPr="001F5381" w:rsidRDefault="001F5381" w:rsidP="001F538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28"/>
          <w:lang w:eastAsia="ru-RU"/>
        </w:rPr>
      </w:pPr>
    </w:p>
    <w:p w:rsidR="001F5381" w:rsidRPr="001F5381" w:rsidRDefault="001F5381" w:rsidP="001F5381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1F5381" w:rsidRPr="001F5381" w:rsidRDefault="001F5381" w:rsidP="001F5381">
      <w:pPr>
        <w:framePr w:w="629" w:hSpace="170" w:vSpace="45" w:wrap="around" w:vAnchor="text" w:hAnchor="page" w:x="1500" w:y="8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15.1</w:t>
      </w:r>
      <w:r w:rsidRPr="001F5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1F5381" w:rsidRPr="001F5381" w:rsidRDefault="001F5381" w:rsidP="001F5381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580"/>
      </w:tblGrid>
      <w:tr w:rsidR="001F5381" w:rsidRPr="001F5381" w:rsidTr="00ED0FCA">
        <w:tc>
          <w:tcPr>
            <w:tcW w:w="8580" w:type="dxa"/>
          </w:tcPr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Напишите сочинение-рассуждение, раскрывая смысл высказывания известного лингвиста Ф.И. Буслаева: </w:t>
            </w:r>
            <w:r w:rsidRPr="001F53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«Вся сила суждения содержится в сказуемом. Без сказуемого не может быть суждения»</w:t>
            </w:r>
            <w:r w:rsidRPr="001F5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Аргументируя свой ответ, 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2 (два) примера из прочитанного текста.</w:t>
            </w: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 можете писать работу в научном или публицистическом стиле, раскрывая тему на лингвистическом материале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Начать сочинение Вы можете словами </w:t>
            </w:r>
            <w:r w:rsidRPr="001F53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 Буслаева.</w:t>
            </w: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Объём сочинения должен составлять не менее 70 слов. </w:t>
            </w: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Работа, написанная без опоры на прочитанный текст (не по данному тексту), не оценивается. Если сочинение представляет собой пересказанный или полностью переписанный исходный текст без каких </w:t>
            </w:r>
            <w:proofErr w:type="gramStart"/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</w:t>
            </w:r>
            <w:proofErr w:type="gramEnd"/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 ни было комментариев, то такая работа оценивается нулём баллов.</w:t>
            </w: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</w:tc>
      </w:tr>
    </w:tbl>
    <w:p w:rsidR="001F5381" w:rsidRPr="001F5381" w:rsidRDefault="001F5381" w:rsidP="001F5381">
      <w:pPr>
        <w:framePr w:w="629" w:hSpace="170" w:vSpace="45" w:wrap="around" w:vAnchor="text" w:hAnchor="page" w:x="1500" w:y="8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15.2</w:t>
      </w:r>
      <w:r w:rsidRPr="001F5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1F5381" w:rsidRPr="001F5381" w:rsidRDefault="001F5381" w:rsidP="001F5381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580"/>
      </w:tblGrid>
      <w:tr w:rsidR="001F5381" w:rsidRPr="001F5381" w:rsidTr="00ED0FCA">
        <w:tc>
          <w:tcPr>
            <w:tcW w:w="8580" w:type="dxa"/>
          </w:tcPr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Напишите сочинение-рассуждение. Объясните, как Вы понимаете смысл финала текста: </w:t>
            </w:r>
            <w:r w:rsidRPr="001F53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proofErr w:type="spellStart"/>
            <w:r w:rsidRPr="001F53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Алка</w:t>
            </w:r>
            <w:proofErr w:type="spellEnd"/>
            <w:r w:rsidRPr="001F53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ничего ему не ответила, осторожно взяла цветы, словно они впрямь были изо льда и могли разбиться, и вдруг астры отразились в её милых от удивления девчоночьих глазах</w:t>
            </w:r>
            <w:r w:rsidRPr="001F53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Приведите в сочинении 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(два)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аргумента из прочитанного текста, подтверждающих Ваши рассуждения.</w:t>
            </w: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Если сочинение представляет собой пересказанный или полностью переписанный исходный текст без каких </w:t>
            </w:r>
            <w:proofErr w:type="gramStart"/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</w:t>
            </w:r>
            <w:proofErr w:type="gramEnd"/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 ни было комментариев, то такая работа оценивается нулём баллов.</w:t>
            </w: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</w:tc>
      </w:tr>
    </w:tbl>
    <w:p w:rsidR="001F5381" w:rsidRPr="001F5381" w:rsidRDefault="001F5381" w:rsidP="001F5381">
      <w:pPr>
        <w:framePr w:w="629" w:hSpace="170" w:vSpace="45" w:wrap="around" w:vAnchor="text" w:hAnchor="page" w:x="1500" w:y="8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1F5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15.3</w:t>
      </w:r>
      <w:r w:rsidRPr="001F5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1F5381" w:rsidRPr="001F5381" w:rsidRDefault="001F5381" w:rsidP="001F5381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580"/>
        <w:gridCol w:w="775"/>
      </w:tblGrid>
      <w:tr w:rsidR="001F5381" w:rsidRPr="001F5381" w:rsidTr="00ED0FCA">
        <w:trPr>
          <w:gridAfter w:val="1"/>
          <w:wAfter w:w="775" w:type="dxa"/>
        </w:trPr>
        <w:tc>
          <w:tcPr>
            <w:tcW w:w="8580" w:type="dxa"/>
          </w:tcPr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слова</w:t>
            </w:r>
            <w:r w:rsidRPr="001F53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ЛЮБОВЬ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?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Сформулируйте 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прокомментируйте данное Вами определение. 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Напишите сочинение-рассуждение на тему </w:t>
            </w:r>
            <w:r w:rsidRPr="001F53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«Что такое любовь»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взяв 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в качестве тезиса данное Вами определение. Аргументируя свой тезис, 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2 (два) примера-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аргумента, подтверждающих Ваши рассуждения:</w:t>
            </w:r>
            <w:r w:rsidRPr="001F53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один пример-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аргумент</w:t>
            </w:r>
            <w:r w:rsidRPr="001F53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приведите</w:t>
            </w:r>
            <w:r w:rsidRPr="001F53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из прочитанного текста, а </w:t>
            </w:r>
            <w:r w:rsidRPr="001F53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второй – 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 Вашего жизненного опыта.</w:t>
            </w: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Если сочинение представляет собой пересказанный или полностью переписанный исходный текст без каких </w:t>
            </w:r>
            <w:proofErr w:type="gramStart"/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</w:t>
            </w:r>
            <w:proofErr w:type="gramEnd"/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 ни было комментариев, то такая работа оценивается нулём баллов.</w:t>
            </w: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"/>
                <w:szCs w:val="28"/>
                <w:lang w:eastAsia="ru-RU"/>
              </w:rPr>
            </w:pP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</w:tc>
      </w:tr>
      <w:tr w:rsidR="001F5381" w:rsidRPr="001F5381" w:rsidTr="001F5381">
        <w:trPr>
          <w:trHeight w:val="8577"/>
        </w:trPr>
        <w:tc>
          <w:tcPr>
            <w:tcW w:w="9355" w:type="dxa"/>
            <w:gridSpan w:val="2"/>
          </w:tcPr>
          <w:p w:rsidR="001F5381" w:rsidRPr="001F5381" w:rsidRDefault="001F5381" w:rsidP="001F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Критерии оценивания задания 15 (1; 2; 3)</w:t>
            </w:r>
          </w:p>
          <w:p w:rsidR="001F5381" w:rsidRPr="001F5381" w:rsidRDefault="001F5381" w:rsidP="001F538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F5381" w:rsidRPr="001F5381" w:rsidRDefault="001F5381" w:rsidP="001F538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 на задание 15.1 (сочинение-рассуждение)</w:t>
            </w:r>
            <w:r w:rsidRPr="001F53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F53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оценивается по следующим критериям.</w:t>
            </w:r>
          </w:p>
          <w:p w:rsidR="001F5381" w:rsidRPr="001F5381" w:rsidRDefault="001F5381" w:rsidP="001F5381">
            <w:pPr>
              <w:spacing w:after="0" w:line="240" w:lineRule="auto"/>
              <w:ind w:firstLine="540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Таблица 3</w:t>
            </w:r>
          </w:p>
          <w:p w:rsidR="001F5381" w:rsidRPr="001F5381" w:rsidRDefault="001F5381" w:rsidP="001F5381">
            <w:pPr>
              <w:keepNext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top w:w="30" w:type="dxa"/>
                <w:bottom w:w="30" w:type="dxa"/>
              </w:tblCellMar>
              <w:tblLook w:val="04A0" w:firstRow="1" w:lastRow="0" w:firstColumn="1" w:lastColumn="0" w:noHBand="0" w:noVBand="1"/>
            </w:tblPr>
            <w:tblGrid>
              <w:gridCol w:w="1214"/>
              <w:gridCol w:w="6847"/>
              <w:gridCol w:w="1068"/>
            </w:tblGrid>
            <w:tr w:rsidR="001F5381" w:rsidRPr="001F5381" w:rsidTr="00ED0FCA"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Критерии оценивания сочинения-рассуждения 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br/>
                    <w:t>на лингвистическую тему (15.1)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ind w:left="-108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Баллы</w:t>
                  </w:r>
                </w:p>
              </w:tc>
            </w:tr>
            <w:tr w:rsidR="001F5381" w:rsidRPr="001F5381" w:rsidTr="00ED0FCA"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1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К1</w:t>
                  </w: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Наличие обоснованного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ответа 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12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привёл рассуждение на теоретическом уровне. Фактических ошибок, связанных с пониманием тезиса, нет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1F5381" w:rsidRPr="001F5381" w:rsidTr="00ED0FCA">
              <w:trPr>
                <w:cantSplit/>
                <w:trHeight w:val="975"/>
              </w:trPr>
              <w:tc>
                <w:tcPr>
                  <w:tcW w:w="8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Экзаменуемый привёл рассуждение на теоретическом уровне. Допущена одна фактическая ошибка, связанная 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с пониманием тезиса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1F5381" w:rsidRPr="001F5381" w:rsidTr="00ED0FCA">
              <w:trPr>
                <w:cantSplit/>
                <w:trHeight w:val="2881"/>
              </w:trPr>
              <w:tc>
                <w:tcPr>
                  <w:tcW w:w="8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Экзаменуемый привёл рассуждение на теоретическом уровне. Допущено две и более фактические ошибки, связанные с пониманием тезиса, 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тезис не доказан,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дано рассуждение вне контекста задания,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1F5381" w:rsidRPr="001F5381" w:rsidRDefault="001F5381" w:rsidP="001F5381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тезис доказан на бытовом уровне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F5381" w:rsidRPr="001F5381" w:rsidTr="00ED0FCA"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1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К2</w:t>
                  </w: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Наличие примеров-аргументов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F5381" w:rsidRPr="001F5381" w:rsidTr="00ED0FCA">
              <w:tc>
                <w:tcPr>
                  <w:tcW w:w="12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Экзаменуемый привёл два примера-аргумента 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из текста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верно указав их роль в тексте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8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Экзаменуемый привёл два примера-аргумента 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из текста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но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не указал их роли в тексте,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привёл два примера-аргумента 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из текста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указав роль 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в тексте одного из них,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привёл один пример-аргумент 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из текста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указав его роль 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в тексте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1F5381" w:rsidRPr="001F5381" w:rsidTr="00ED0FCA">
              <w:trPr>
                <w:cantSplit/>
                <w:trHeight w:val="604"/>
              </w:trPr>
              <w:tc>
                <w:tcPr>
                  <w:tcW w:w="8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Экзаменуемый привёл один пример-аргумент 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из текста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не указав его роли в тексте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1F5381" w:rsidRPr="001F5381" w:rsidTr="00ED0FCA">
              <w:trPr>
                <w:cantSplit/>
                <w:trHeight w:val="1616"/>
              </w:trPr>
              <w:tc>
                <w:tcPr>
                  <w:tcW w:w="8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не привёл ни одного примера-аргумента, иллюстрирующего тезис,</w:t>
                  </w:r>
                </w:p>
                <w:p w:rsidR="001F5381" w:rsidRPr="001F5381" w:rsidRDefault="001F5381" w:rsidP="001F5381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1F5381" w:rsidRPr="001F5381" w:rsidRDefault="001F5381" w:rsidP="001F5381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привёл примеры-аргументы не из прочитанного текста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F5381" w:rsidRPr="001F5381" w:rsidTr="00ED0FCA"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lastRenderedPageBreak/>
                    <w:t>С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1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К3 </w:t>
                  </w: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Смысловая цельность, речевая связность и последовательность сочинения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12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Работа экзаменуемого характеризуется смысловой </w:t>
                  </w:r>
                  <w:proofErr w:type="gramStart"/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цельностью,  речевой</w:t>
                  </w:r>
                  <w:proofErr w:type="gramEnd"/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связностью и последовательностью изложения: 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ind w:left="522" w:hanging="252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логические ошибки отсутствуют, последовательность изложения не нарушена;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ind w:firstLine="2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в работе нет нарушений абзацного членения текста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8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Работа экзаменуемого характеризуется смысловой цельностью, связностью и последовательностью изложения,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но 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допущена одна логическая ошибка,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и/или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работе имеется одно нарушение абзацного членения текста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8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>В работе экзаменуемого просматривается коммуникативный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замысел, 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но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допущено более одной логической ошибки,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и/или </w:t>
                  </w:r>
                </w:p>
                <w:p w:rsidR="001F5381" w:rsidRPr="001F5381" w:rsidRDefault="001F5381" w:rsidP="001F5381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имеется два случая нарушения абзацного членения текста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F5381" w:rsidRPr="001F5381" w:rsidTr="00ED0FCA"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1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К4</w:t>
                  </w: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Композиционная стройность работы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12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Работа характеризуется композиционной стройностью 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и завершённостью, ошибок в построении текста нет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8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Работа характеризуется композиционной стройностью 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 xml:space="preserve">и завершённостью, </w:t>
                  </w:r>
                </w:p>
                <w:p w:rsidR="001F5381" w:rsidRPr="001F5381" w:rsidRDefault="001F5381" w:rsidP="001F5381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но</w:t>
                  </w:r>
                </w:p>
                <w:p w:rsidR="001F5381" w:rsidRPr="001F5381" w:rsidRDefault="001F5381" w:rsidP="001F5381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допущена одна ошибка в построении текста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1F5381" w:rsidRPr="001F5381" w:rsidTr="00ED0FCA">
              <w:trPr>
                <w:cantSplit/>
                <w:trHeight w:val="406"/>
              </w:trPr>
              <w:tc>
                <w:tcPr>
                  <w:tcW w:w="8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работе допущено две и более ошибки в построении текста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F5381" w:rsidRPr="001F5381" w:rsidTr="00ED0FCA">
              <w:tc>
                <w:tcPr>
                  <w:tcW w:w="85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Максимальное количество баллов за сочинение по критериям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br/>
                    <w:t>С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vertAlign w:val="subscript"/>
                      <w:lang w:eastAsia="ru-RU"/>
                    </w:rPr>
                    <w:t>1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К1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1"/>
                      <w:lang w:eastAsia="ru-RU"/>
                    </w:rPr>
                    <w:t>–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С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vertAlign w:val="subscript"/>
                      <w:lang w:eastAsia="ru-RU"/>
                    </w:rPr>
                    <w:t>1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К4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</w:tbl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Внимание!</w:t>
            </w:r>
          </w:p>
          <w:p w:rsidR="001F5381" w:rsidRPr="001F5381" w:rsidRDefault="001F5381" w:rsidP="001F5381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Если сочинение представляет собой полностью переписанный или пересказанный текст, то такая работа оценивается </w:t>
            </w:r>
            <w:r w:rsidRPr="001F53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нулём баллов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 критериям проверки С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eastAsia="ru-RU"/>
              </w:rPr>
              <w:t>1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К1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eastAsia="ru-RU"/>
              </w:rPr>
              <w:t>1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К4.</w:t>
            </w:r>
          </w:p>
          <w:p w:rsidR="001F5381" w:rsidRPr="001F5381" w:rsidRDefault="001F5381" w:rsidP="001F5381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Сочинение, написанное на основе цитаты, отличной от цитаты в задании 15.1 выполняемого варианта, по всем критериям проверки оценивается нулём баллов.</w:t>
            </w:r>
          </w:p>
          <w:p w:rsidR="001F5381" w:rsidRPr="001F5381" w:rsidRDefault="001F5381" w:rsidP="001F538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Грамотность письменной речи экзаменуемого и фактическая точность его письменной речи оцениваются отдельно (таблица 6).</w:t>
            </w:r>
          </w:p>
          <w:p w:rsidR="001F5381" w:rsidRPr="001F5381" w:rsidRDefault="001F5381" w:rsidP="001F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F5381" w:rsidRPr="001F5381" w:rsidRDefault="001F5381" w:rsidP="001F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Критерии оценивания задания 15.2</w:t>
            </w:r>
          </w:p>
          <w:p w:rsidR="001F5381" w:rsidRPr="001F5381" w:rsidRDefault="001F5381" w:rsidP="001F5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5381" w:rsidRPr="001F5381" w:rsidRDefault="001F5381" w:rsidP="001F5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на задание 15.2 (сочинение-рассуждение) оценивается по следующим критериям.</w:t>
            </w:r>
          </w:p>
          <w:p w:rsidR="001F5381" w:rsidRPr="001F5381" w:rsidRDefault="001F5381" w:rsidP="001F5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9"/>
                <w:szCs w:val="19"/>
                <w:lang w:eastAsia="ru-RU"/>
              </w:rPr>
            </w:pPr>
          </w:p>
          <w:p w:rsidR="001F5381" w:rsidRPr="001F5381" w:rsidRDefault="001F5381" w:rsidP="001F53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NewRomanPS-ItalicMT" w:eastAsia="Times New Roman" w:hAnsi="TimesNewRomanPS-ItalicMT" w:cs="TimesNewRomanPS-ItalicMT"/>
                <w:i/>
                <w:iCs/>
                <w:sz w:val="28"/>
                <w:szCs w:val="28"/>
                <w:lang w:eastAsia="ru-RU"/>
              </w:rPr>
            </w:pPr>
            <w:r w:rsidRPr="001F5381">
              <w:rPr>
                <w:rFonts w:ascii="TimesNewRomanPS-ItalicMT" w:eastAsia="Times New Roman" w:hAnsi="TimesNewRomanPS-ItalicMT" w:cs="TimesNewRomanPS-ItalicMT"/>
                <w:i/>
                <w:iCs/>
                <w:sz w:val="28"/>
                <w:szCs w:val="28"/>
                <w:lang w:eastAsia="ru-RU"/>
              </w:rPr>
              <w:t>Таблица 4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top w:w="30" w:type="dxa"/>
                <w:bottom w:w="3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6895"/>
              <w:gridCol w:w="1074"/>
            </w:tblGrid>
            <w:tr w:rsidR="001F5381" w:rsidRPr="001F5381" w:rsidTr="00ED0FC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Критерии оценивания сочинения-рассуждения на тему, связанную с анализом текста (15.2)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Баллы</w:t>
                  </w:r>
                </w:p>
              </w:tc>
            </w:tr>
            <w:tr w:rsidR="001F5381" w:rsidRPr="001F5381" w:rsidTr="00ED0FC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2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</w:t>
                  </w:r>
                  <w:r w:rsidRPr="001F5381">
                    <w:rPr>
                      <w:rFonts w:ascii="TimesNewRomanPS-BoldMT" w:eastAsia="Times New Roman" w:hAnsi="TimesNewRomanPS-BoldMT" w:cs="TimesNewRomanPS-BoldMT"/>
                      <w:b/>
                      <w:bCs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NewRomanPS-BoldMT" w:eastAsia="Times New Roman" w:hAnsi="TimesNewRomanPS-BoldMT" w:cs="TimesNewRomanPS-BoldMT"/>
                      <w:b/>
                      <w:bCs/>
                      <w:sz w:val="28"/>
                      <w:szCs w:val="28"/>
                      <w:lang w:eastAsia="ru-RU"/>
                    </w:rPr>
                    <w:t>Понимание смысла фрагмента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дал верное объяснение содержания фрагмента. Ошибок в интерпретации нет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дал в целом верное объяснение содержания фрагмента,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но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допустил одну ошибку в его интерпретации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дал неверное объяснение содержания фрагмента текста,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допустил две или более ошибки при интерпретации содержания фрагмента текста,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pacing w:val="-4"/>
                      <w:sz w:val="28"/>
                      <w:szCs w:val="28"/>
                      <w:lang w:eastAsia="ru-RU"/>
                    </w:rPr>
                    <w:t>объяснение содержания фрагмента в работе экзаменуемого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отсутствует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F5381" w:rsidRPr="001F5381" w:rsidTr="00ED0FC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2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Наличие примеров-аргументов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Экзаменуемый привёл 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из текста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два примера-аргумента, которые соответствуют объяснению содержания данного фрагмента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Экзаменуемый привёл 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из текста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один пример-аргумент, который соответствует объяснению содержания данного фрагмента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привёл пример(-</w:t>
                  </w:r>
                  <w:proofErr w:type="gramStart"/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ы)-</w:t>
                  </w:r>
                  <w:proofErr w:type="gramEnd"/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аргумент(-ы) не из прочитанного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не привёл ни одного примера-аргумента, объясняющего содержание данного фрагмента,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привёл в качестве примера-аргумента данную в задании цитату или её часть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F5381" w:rsidRPr="001F5381" w:rsidTr="00ED0FC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2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Смысловая цельность, речевая связность и последовательность сочинения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Работа экзаменуемого характеризуется смысловой цельностью, речевой связностью и последовательностью изложения: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92" w:hanging="23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логические ошибки отсутствуют, последовательность изложения не нарушена;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ind w:firstLine="35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в работе нет нарушений абзацного членения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Работа экзаменуемого характеризуется смысловой цельностью, связностью и последовательностью изложения,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но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допущена одна логическая ошибка,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и/или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работе имеется одно нарушение абзацного членения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>В работе экзаменуемого просматривается коммуникативный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замысел,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но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допущено более одной логической ошибки,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и/или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имеется два случая нарушения абзацного членения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F5381" w:rsidRPr="001F5381" w:rsidTr="00ED0FC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2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Композиционная стройность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Работа характеризуется композиционной стройностью и завершённостью, ошибок в построении текста нет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Работа характеризуется композиционной стройностью и завершённостью,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но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допущена одна ошибка в построении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1F5381" w:rsidRPr="001F5381" w:rsidTr="00ED0FCA">
              <w:trPr>
                <w:cantSplit/>
                <w:trHeight w:val="55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работе допущено две и более ошибки в построении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F5381" w:rsidRPr="001F5381" w:rsidTr="00ED0FCA">
              <w:tc>
                <w:tcPr>
                  <w:tcW w:w="443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Максимальное количество баллов за сочинение по критериям 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2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К1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2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</w:tbl>
          <w:p w:rsidR="001F5381" w:rsidRPr="001F5381" w:rsidRDefault="001F5381" w:rsidP="001F538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Внимание!</w:t>
            </w:r>
          </w:p>
          <w:p w:rsidR="001F5381" w:rsidRPr="001F5381" w:rsidRDefault="001F5381" w:rsidP="001F5381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Если сочинение представляет собой полностью переписанный или пересказанный текст, то такая работа оценивается </w:t>
            </w:r>
            <w:r w:rsidRPr="001F53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нулём баллов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 критериям проверки С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eastAsia="ru-RU"/>
              </w:rPr>
              <w:t>2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К2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eastAsia="ru-RU"/>
              </w:rPr>
              <w:t>2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1F5381" w:rsidRPr="001F5381" w:rsidRDefault="001F5381" w:rsidP="001F538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Практическая грамотность письменной речи экзаменуемого и </w:t>
            </w:r>
            <w:r w:rsidRPr="001F5381">
              <w:rPr>
                <w:rFonts w:ascii="Times New Roman" w:eastAsia="Times New Roman" w:hAnsi="Times New Roman" w:cs="Times New Roman"/>
                <w:bCs/>
                <w:spacing w:val="-8"/>
                <w:sz w:val="28"/>
                <w:szCs w:val="28"/>
                <w:lang w:eastAsia="ru-RU"/>
              </w:rPr>
              <w:t>фактическая точность его письменной речи оцениваются отдельно (таблица 6).</w:t>
            </w: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F5381" w:rsidRPr="001F5381" w:rsidRDefault="001F5381" w:rsidP="001F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  <w:t>Критерии оценивания задания 15.3</w:t>
            </w:r>
          </w:p>
          <w:p w:rsidR="001F5381" w:rsidRPr="001F5381" w:rsidRDefault="001F5381" w:rsidP="001F5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5381" w:rsidRPr="001F5381" w:rsidRDefault="001F5381" w:rsidP="001F5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Ответ на задание 15.3 (сочинение-рассуждение) оценивается по следующим критериям.</w:t>
            </w:r>
          </w:p>
          <w:p w:rsidR="001F5381" w:rsidRPr="001F5381" w:rsidRDefault="001F5381" w:rsidP="001F5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9"/>
                <w:szCs w:val="19"/>
                <w:lang w:eastAsia="ru-RU"/>
              </w:rPr>
            </w:pPr>
          </w:p>
          <w:p w:rsidR="001F5381" w:rsidRPr="001F5381" w:rsidRDefault="001F5381" w:rsidP="001F53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NewRomanPS-ItalicMT" w:eastAsia="Times New Roman" w:hAnsi="TimesNewRomanPS-ItalicMT" w:cs="TimesNewRomanPS-ItalicMT"/>
                <w:i/>
                <w:iCs/>
                <w:sz w:val="28"/>
                <w:szCs w:val="28"/>
                <w:lang w:eastAsia="ru-RU"/>
              </w:rPr>
            </w:pPr>
            <w:r w:rsidRPr="001F5381">
              <w:rPr>
                <w:rFonts w:ascii="TimesNewRomanPS-ItalicMT" w:eastAsia="Times New Roman" w:hAnsi="TimesNewRomanPS-ItalicMT" w:cs="TimesNewRomanPS-ItalicMT"/>
                <w:i/>
                <w:iCs/>
                <w:sz w:val="28"/>
                <w:szCs w:val="28"/>
                <w:lang w:eastAsia="ru-RU"/>
              </w:rPr>
              <w:t>Таблица 5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top w:w="30" w:type="dxa"/>
                <w:bottom w:w="3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6895"/>
              <w:gridCol w:w="1074"/>
            </w:tblGrid>
            <w:tr w:rsidR="001F5381" w:rsidRPr="001F5381" w:rsidTr="00ED0FC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Критерии оценивания сочинения-рассуждения на тему, связанную с анализом текста (15.3)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Баллы</w:t>
                  </w:r>
                </w:p>
              </w:tc>
            </w:tr>
            <w:tr w:rsidR="001F5381" w:rsidRPr="001F5381" w:rsidTr="00ED0FC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3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</w:t>
                  </w:r>
                  <w:r w:rsidRPr="001F5381">
                    <w:rPr>
                      <w:rFonts w:ascii="TimesNewRomanPS-BoldMT" w:eastAsia="Times New Roman" w:hAnsi="TimesNewRomanPS-BoldMT" w:cs="TimesNewRomanPS-BoldMT"/>
                      <w:b/>
                      <w:bCs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NewRomanPS-BoldMT" w:eastAsia="Times New Roman" w:hAnsi="TimesNewRomanPS-BoldMT" w:cs="TimesNewRomanPS-BoldMT"/>
                      <w:b/>
                      <w:bCs/>
                      <w:sz w:val="28"/>
                      <w:szCs w:val="28"/>
                      <w:lang w:eastAsia="ru-RU"/>
                    </w:rPr>
                    <w:t>Толкование значения слова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(в той или иной форме в любой из частей сочинения) дал определение и прокомментировал его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Экзаменуемый (в той или иной форме в любой из частей сочинения) дал определение, 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но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 прокомментировал его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дал неверное определение,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толкование слова в работе экзаменуемого отсутствует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F5381" w:rsidRPr="001F5381" w:rsidTr="00ED0FC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3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Наличие примеров-аргументов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привёл два примера-аргумента: один пример-аргумент приведён из прочитанного текста, а второй – из жизненного опыта,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привёл два примера-аргумента из прочитанного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привёл один пример-аргумент из прочитанного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привёл пример(-</w:t>
                  </w:r>
                  <w:proofErr w:type="gramStart"/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ы)-</w:t>
                  </w:r>
                  <w:proofErr w:type="gramEnd"/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аргумент(-ы) из жизненного опыта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не привёл ни одного примера-аргумента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F5381" w:rsidRPr="001F5381" w:rsidTr="00ED0FC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3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Смысловая цельность, речевая связность и последовательность сочинения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Работа экзаменуемого характеризуется смысловой цельностью, речевой связностью и последовательностью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изложения: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34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логические ошибки отсутствуют, последовательность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6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изложения не нарушена;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ind w:firstLine="34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в работе нет нарушений абзацного членения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Работа экзаменуемого характеризуется смысловой цельностью, связностью и последовательностью изложения,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но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допущена одна логическая ошибка,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и/или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работе имеется одно нарушение абзацного членения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>В работе экзаменуемого просматривается коммуникативный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замысел,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но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допущено более одной логической ошибки,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и/или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имеется два случая нарушения абзацного членения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F5381" w:rsidRPr="001F5381" w:rsidTr="00ED0FC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3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Композиционная стройность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Работа характеризуется композиционной стройностью 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и завершённостью, ошибок в построении текста нет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Работа характеризуется композиционной стройностью 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и завершённостью,</w:t>
                  </w:r>
                </w:p>
                <w:p w:rsidR="001F5381" w:rsidRPr="001F5381" w:rsidRDefault="001F5381" w:rsidP="001F538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но</w:t>
                  </w:r>
                </w:p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допущена одна ошибка в построении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1F5381" w:rsidRPr="001F5381" w:rsidTr="00ED0FCA">
              <w:trPr>
                <w:cantSplit/>
                <w:trHeight w:val="571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работе допущено две и более ошибки в построении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F5381" w:rsidRPr="001F5381" w:rsidTr="00ED0FCA">
              <w:tc>
                <w:tcPr>
                  <w:tcW w:w="443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Максимальное количество баллов за сочинение по критериям 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3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К1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3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</w:tbl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Внимание!</w:t>
            </w:r>
          </w:p>
          <w:p w:rsidR="001F5381" w:rsidRPr="001F5381" w:rsidRDefault="001F5381" w:rsidP="001F5381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Если сочинение представляет собой полностью переписанный или пересказанный текст, то такая работа оценивается </w:t>
            </w:r>
            <w:r w:rsidRPr="001F53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нулём баллов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 критериям проверки С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eastAsia="ru-RU"/>
              </w:rPr>
              <w:t>3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К1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eastAsia="ru-RU"/>
              </w:rPr>
              <w:t>3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1F5381" w:rsidRPr="001F5381" w:rsidRDefault="001F5381" w:rsidP="001F538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Практическая грамотность письменной речи экзаменуемого и </w:t>
            </w:r>
            <w:r w:rsidRPr="001F5381">
              <w:rPr>
                <w:rFonts w:ascii="Times New Roman" w:eastAsia="Times New Roman" w:hAnsi="Times New Roman" w:cs="Times New Roman"/>
                <w:bCs/>
                <w:spacing w:val="-8"/>
                <w:sz w:val="28"/>
                <w:szCs w:val="28"/>
                <w:lang w:eastAsia="ru-RU"/>
              </w:rPr>
              <w:t>фактическая точность его письменной речи оцениваются отдельно (таблица 6).</w:t>
            </w:r>
          </w:p>
          <w:p w:rsidR="001F5381" w:rsidRPr="001F5381" w:rsidRDefault="001F5381" w:rsidP="001F5381">
            <w:pPr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1F5381" w:rsidRPr="001F5381" w:rsidRDefault="001F5381" w:rsidP="001F5381">
            <w:pPr>
              <w:spacing w:after="0" w:line="240" w:lineRule="auto"/>
              <w:ind w:firstLine="540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br w:type="page"/>
              <w:t>Таблица 6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top w:w="30" w:type="dxa"/>
                <w:bottom w:w="3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6895"/>
              <w:gridCol w:w="1074"/>
            </w:tblGrid>
            <w:tr w:rsidR="001F5381" w:rsidRPr="001F5381" w:rsidTr="00ED0FC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Критерии оценки грамотности и фактической точности речи экзаменуемого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Баллы</w:t>
                  </w:r>
                </w:p>
              </w:tc>
            </w:tr>
            <w:tr w:rsidR="001F5381" w:rsidRPr="001F5381" w:rsidTr="00ED0FC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ГК1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Соблюдение орфографических норм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Орфографических ошибок нет, 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или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допущено не более одной ошибки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Допущено две-три ошибки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Допущено четыре и более ошибки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F5381" w:rsidRPr="001F5381" w:rsidTr="00ED0FC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ГК2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Соблюдение пунктуационных норм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Пунктуационных ошибок нет, 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или</w:t>
                  </w:r>
                  <w:r w:rsidRPr="001F538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допущено не более двух ошибок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Допущено три-четыре ошибки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Допущено пять и более ошибок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F5381" w:rsidRPr="001F5381" w:rsidTr="00ED0FC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ГК3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Соблюдение грамматических норм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Грамматических ошибок нет, 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или 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допущена одна ошибка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Допущено две ошибки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Допущено три и более ошибки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F5381" w:rsidRPr="001F5381" w:rsidTr="00ED0FC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ГК4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Соблюдение речевых норм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Речевых ошибок нет, 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или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допущено не более двух ошибок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Допущено три-четыре ошибки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Допущено пять и более ошибок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F5381" w:rsidRPr="001F5381" w:rsidTr="00ED0FCA">
              <w:tc>
                <w:tcPr>
                  <w:tcW w:w="64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ФК1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Фактическая точность письменной речи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Фактических ошибок в изложении материала, а также 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в понимании и употреблении терминов нет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Допущена одна ошибка в изложении материала или 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употреблении терминов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1F5381" w:rsidRPr="001F5381" w:rsidTr="00ED0FCA">
              <w:trPr>
                <w:cantSplit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Допущено две и более ошибки в изложении материала </w:t>
                  </w:r>
                  <w:proofErr w:type="gramStart"/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или  употреблении</w:t>
                  </w:r>
                  <w:proofErr w:type="gramEnd"/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терминов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F5381" w:rsidRPr="001F5381" w:rsidTr="00ED0FCA">
              <w:tc>
                <w:tcPr>
                  <w:tcW w:w="443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Максимальное количество баллов за сочинение и изложение по критериям ФК1, ГК1</w:t>
                  </w:r>
                  <w:r w:rsidRPr="001F538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</w:t>
                  </w:r>
                  <w:r w:rsidRPr="001F53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ГК4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F5381" w:rsidRPr="001F5381" w:rsidRDefault="001F5381" w:rsidP="001F53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F5381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</w:tr>
          </w:tbl>
          <w:p w:rsidR="001F5381" w:rsidRPr="001F5381" w:rsidRDefault="001F5381" w:rsidP="001F538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5381" w:rsidRPr="001F5381" w:rsidRDefault="001F5381" w:rsidP="001F5381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При оценке грамотности (ГК1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–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ГК4) следует учитывать </w:t>
            </w:r>
            <w:r w:rsidRPr="001F53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объём изложения и сочинения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F5381" w:rsidRPr="001F5381" w:rsidRDefault="001F5381" w:rsidP="001F538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Указанные в таблице 6 нормативы применяются для проверки и оценки </w:t>
            </w:r>
            <w:r w:rsidRPr="001F53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изложения и сочинения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1F53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суммарный объём которых составляет 140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слов.</w:t>
            </w:r>
          </w:p>
          <w:p w:rsidR="001F5381" w:rsidRPr="001F5381" w:rsidRDefault="001F5381" w:rsidP="001F538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Если суммарный объём </w:t>
            </w:r>
            <w:r w:rsidRPr="001F53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сочинения и изложения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составляет 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70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139 слов, то по каждому из критериев ГК1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ГК4 не ставится больше 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1 балла:</w:t>
            </w:r>
          </w:p>
          <w:p w:rsidR="001F5381" w:rsidRPr="001F5381" w:rsidRDefault="001F5381" w:rsidP="001F538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ГК1 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 балл ставится, если орфографических ошибок нет или допущена одна негрубая ошибка;</w:t>
            </w:r>
          </w:p>
          <w:p w:rsidR="001F5381" w:rsidRPr="001F5381" w:rsidRDefault="001F5381" w:rsidP="001F538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ГК2 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 балл ставится, если пунктуационных ошибок нет или допущена одна негрубая ошибка;</w:t>
            </w:r>
          </w:p>
          <w:p w:rsidR="001F5381" w:rsidRPr="001F5381" w:rsidRDefault="001F5381" w:rsidP="001F538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ГК3 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 балл ставится, если грамматических ошибок нет; </w:t>
            </w:r>
          </w:p>
          <w:p w:rsidR="001F5381" w:rsidRPr="001F5381" w:rsidRDefault="001F5381" w:rsidP="001F538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ГК4 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 балл ставится, если речевых ошибок нет. </w:t>
            </w:r>
          </w:p>
          <w:p w:rsidR="001F5381" w:rsidRPr="001F5381" w:rsidRDefault="001F5381" w:rsidP="001F538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Если в </w:t>
            </w:r>
            <w:r w:rsidRPr="001F53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изложении и сочинении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целом насчитывается менее 70 слов, то такая </w:t>
            </w:r>
            <w:proofErr w:type="gramStart"/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работа  по</w:t>
            </w:r>
            <w:proofErr w:type="gramEnd"/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критериям ГК1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ГК4 оценивается нулём баллов.</w:t>
            </w:r>
          </w:p>
          <w:p w:rsidR="001F5381" w:rsidRPr="001F5381" w:rsidRDefault="001F5381" w:rsidP="001F538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Если ученик выполнил только </w:t>
            </w:r>
            <w:r w:rsidRPr="001F53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один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вид творческой работы (или изложение, или сочинение), то оценивание по критериям ГК1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ГК4 осуществляется также в соответствии с объёмом работы:</w:t>
            </w:r>
          </w:p>
          <w:p w:rsidR="001F5381" w:rsidRPr="001F5381" w:rsidRDefault="001F5381" w:rsidP="001F538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если в работе не менее 140 слов, то грамотность оценивается по таблице 6;</w:t>
            </w:r>
          </w:p>
          <w:p w:rsidR="001F5381" w:rsidRPr="001F5381" w:rsidRDefault="001F5381" w:rsidP="001F538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если в работе 70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139 слов, то по каждому из критериев ГК1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ГК4 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не ставится более 1 балла (см. выше);</w:t>
            </w:r>
          </w:p>
          <w:p w:rsidR="001F5381" w:rsidRPr="001F5381" w:rsidRDefault="001F5381" w:rsidP="001F538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если в работе менее 70 слов, то такая работа по критериям ГК1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1F53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ГК4 оценивается нулём баллов.</w:t>
            </w:r>
          </w:p>
          <w:p w:rsidR="001F5381" w:rsidRPr="001F5381" w:rsidRDefault="001F5381" w:rsidP="001F538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3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Максимальное количество баллов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которое может получить экзаменуемый за выполнение всей экзаменационной работы, – </w:t>
            </w:r>
            <w:r w:rsidRPr="001F53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</w:t>
            </w:r>
            <w:r w:rsidRPr="001F5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5381" w:rsidRPr="001F5381" w:rsidRDefault="001F5381" w:rsidP="001F5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</w:tc>
      </w:tr>
    </w:tbl>
    <w:p w:rsidR="001F5381" w:rsidRPr="001F5381" w:rsidRDefault="001F5381" w:rsidP="001F53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381" w:rsidRPr="001F5381" w:rsidRDefault="001F5381" w:rsidP="001F53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381" w:rsidRDefault="001F5381"/>
    <w:sectPr w:rsidR="001F5381" w:rsidSect="001F5381">
      <w:headerReference w:type="default" r:id="rId6"/>
      <w:footerReference w:type="default" r:id="rId7"/>
      <w:pgSz w:w="11906" w:h="16838"/>
      <w:pgMar w:top="1134" w:right="850" w:bottom="1134" w:left="1701" w:header="708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381" w:rsidRDefault="001F5381" w:rsidP="001F5381">
      <w:pPr>
        <w:spacing w:after="0" w:line="240" w:lineRule="auto"/>
      </w:pPr>
      <w:r>
        <w:separator/>
      </w:r>
    </w:p>
  </w:endnote>
  <w:endnote w:type="continuationSeparator" w:id="0">
    <w:p w:rsidR="001F5381" w:rsidRDefault="001F5381" w:rsidP="001F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381" w:rsidRPr="001F5381" w:rsidRDefault="001F5381" w:rsidP="001F5381">
    <w:pPr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1F5381">
      <w:rPr>
        <w:rFonts w:ascii="Times New Roman" w:eastAsia="Times New Roman" w:hAnsi="Times New Roman" w:cs="Times New Roman"/>
        <w:b/>
        <w:lang w:eastAsia="ru-RU"/>
      </w:rPr>
      <w:t>2017 Тюменский областной государственный институт развития регионального образования</w:t>
    </w:r>
  </w:p>
  <w:p w:rsidR="001F5381" w:rsidRPr="001F5381" w:rsidRDefault="001F5381" w:rsidP="001F5381">
    <w:pPr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ru-RU"/>
      </w:rPr>
    </w:pPr>
    <w:r w:rsidRPr="001F5381">
      <w:rPr>
        <w:rFonts w:ascii="Times New Roman" w:eastAsia="Times New Roman" w:hAnsi="Times New Roman" w:cs="Times New Roman"/>
        <w:b/>
        <w:lang w:eastAsia="ru-RU"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381" w:rsidRDefault="001F5381" w:rsidP="001F5381">
      <w:pPr>
        <w:spacing w:after="0" w:line="240" w:lineRule="auto"/>
      </w:pPr>
      <w:r>
        <w:separator/>
      </w:r>
    </w:p>
  </w:footnote>
  <w:footnote w:type="continuationSeparator" w:id="0">
    <w:p w:rsidR="001F5381" w:rsidRDefault="001F5381" w:rsidP="001F5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00" w:firstRow="0" w:lastRow="0" w:firstColumn="0" w:lastColumn="0" w:noHBand="0" w:noVBand="0"/>
    </w:tblPr>
    <w:tblGrid>
      <w:gridCol w:w="9125"/>
      <w:gridCol w:w="230"/>
    </w:tblGrid>
    <w:tr w:rsidR="001F5381" w:rsidRPr="001F5381" w:rsidTr="00ED0FCA">
      <w:trPr>
        <w:tblCellSpacing w:w="15" w:type="dxa"/>
      </w:trPr>
      <w:tc>
        <w:tcPr>
          <w:tcW w:w="0" w:type="auto"/>
          <w:vAlign w:val="center"/>
        </w:tcPr>
        <w:p w:rsidR="001F5381" w:rsidRPr="001F5381" w:rsidRDefault="001F5381" w:rsidP="001F5381">
          <w:pPr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1F5381"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  <w:t xml:space="preserve">Региональная оценка качества образования 2017 Русский язык. 9 класс. Вариант </w:t>
          </w:r>
          <w:r w:rsidRPr="001F5381">
            <w:rPr>
              <w:rFonts w:ascii="Times New Roman" w:eastAsia="Times New Roman" w:hAnsi="Times New Roman" w:cs="Times New Roman"/>
              <w:b/>
              <w:sz w:val="20"/>
              <w:szCs w:val="20"/>
              <w:lang w:eastAsia="ru-RU"/>
            </w:rPr>
            <w:t xml:space="preserve">9024 </w:t>
          </w:r>
          <w:r w:rsidRPr="001F5381"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  <w:t xml:space="preserve"> </w:t>
          </w:r>
        </w:p>
      </w:tc>
      <w:tc>
        <w:tcPr>
          <w:tcW w:w="0" w:type="auto"/>
          <w:vAlign w:val="center"/>
        </w:tcPr>
        <w:p w:rsidR="001F5381" w:rsidRPr="001F5381" w:rsidRDefault="001F5381" w:rsidP="001F5381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1F5381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fldChar w:fldCharType="begin"/>
          </w:r>
          <w:r w:rsidRPr="001F5381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instrText xml:space="preserve"> PAGE  \* MERGEFORMAT </w:instrText>
          </w:r>
          <w:r w:rsidRPr="001F5381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fldChar w:fldCharType="separate"/>
          </w:r>
          <w:r w:rsidR="007F5BB7" w:rsidRPr="007F5BB7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ru-RU"/>
            </w:rPr>
            <w:t>3</w:t>
          </w:r>
          <w:r w:rsidRPr="001F5381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fldChar w:fldCharType="end"/>
          </w:r>
        </w:p>
      </w:tc>
    </w:tr>
  </w:tbl>
  <w:p w:rsidR="001F5381" w:rsidRDefault="001F53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72C"/>
    <w:rsid w:val="000C372C"/>
    <w:rsid w:val="001F5381"/>
    <w:rsid w:val="007F5BB7"/>
    <w:rsid w:val="009C68F8"/>
    <w:rsid w:val="00BB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C1DD000-6D47-44DC-B289-5F2D22743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381"/>
  </w:style>
  <w:style w:type="paragraph" w:styleId="a5">
    <w:name w:val="footer"/>
    <w:basedOn w:val="a"/>
    <w:link w:val="a6"/>
    <w:uiPriority w:val="99"/>
    <w:unhideWhenUsed/>
    <w:rsid w:val="001F5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381"/>
  </w:style>
  <w:style w:type="paragraph" w:styleId="a7">
    <w:name w:val="Balloon Text"/>
    <w:basedOn w:val="a"/>
    <w:link w:val="a8"/>
    <w:uiPriority w:val="99"/>
    <w:semiHidden/>
    <w:unhideWhenUsed/>
    <w:rsid w:val="001F5381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5381"/>
    <w:rPr>
      <w:rFonts w:ascii="Calibri" w:hAnsi="Calibri"/>
      <w:sz w:val="18"/>
      <w:szCs w:val="18"/>
    </w:rPr>
  </w:style>
  <w:style w:type="table" w:styleId="a9">
    <w:name w:val="Table Grid"/>
    <w:basedOn w:val="a1"/>
    <w:uiPriority w:val="59"/>
    <w:rsid w:val="007F5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F5B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2814</Words>
  <Characters>16045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Котлягина</dc:creator>
  <cp:keywords/>
  <dc:description/>
  <cp:lastModifiedBy>Елена А. Котлягина</cp:lastModifiedBy>
  <cp:revision>3</cp:revision>
  <cp:lastPrinted>2017-01-27T09:15:00Z</cp:lastPrinted>
  <dcterms:created xsi:type="dcterms:W3CDTF">2017-01-27T09:09:00Z</dcterms:created>
  <dcterms:modified xsi:type="dcterms:W3CDTF">2017-01-30T10:09:00Z</dcterms:modified>
</cp:coreProperties>
</file>