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2E" w:rsidRDefault="00EB37A2">
      <w:pPr>
        <w:pStyle w:val="20"/>
        <w:keepNext/>
        <w:keepLines/>
        <w:shd w:val="clear" w:color="auto" w:fill="auto"/>
        <w:spacing w:line="270" w:lineRule="exact"/>
        <w:jc w:val="left"/>
      </w:pPr>
      <w:bookmarkStart w:id="0" w:name="bookmark0"/>
      <w:bookmarkStart w:id="1" w:name="_GoBack"/>
      <w:bookmarkEnd w:id="1"/>
      <w:r>
        <w:t>ОБЗОР НОВЕЛЛ РОССИЙСКОГО ЗАКОНОДАТЕЛЬСТВА ЗА 2015-2016 ГГ.</w:t>
      </w:r>
      <w:bookmarkEnd w:id="0"/>
    </w:p>
    <w:p w:rsidR="0004672E" w:rsidRDefault="00EB37A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54"/>
        </w:tabs>
        <w:spacing w:line="270" w:lineRule="exact"/>
        <w:jc w:val="left"/>
      </w:pPr>
      <w:bookmarkStart w:id="2" w:name="bookmark1"/>
      <w:r>
        <w:t>КОНСТИТУЦИОННОЕ ПРАВО</w:t>
      </w:r>
      <w:bookmarkEnd w:id="2"/>
    </w:p>
    <w:p w:rsidR="0004672E" w:rsidRDefault="00EB37A2">
      <w:pPr>
        <w:pStyle w:val="320"/>
        <w:keepNext/>
        <w:keepLines/>
        <w:numPr>
          <w:ilvl w:val="0"/>
          <w:numId w:val="2"/>
        </w:numPr>
        <w:shd w:val="clear" w:color="auto" w:fill="auto"/>
        <w:tabs>
          <w:tab w:val="left" w:pos="1690"/>
        </w:tabs>
        <w:jc w:val="left"/>
      </w:pPr>
      <w:bookmarkStart w:id="3" w:name="bookmark2"/>
      <w:r>
        <w:rPr>
          <w:rStyle w:val="321"/>
        </w:rPr>
        <w:t>Изменения в законодательстве Российской Федерации</w:t>
      </w:r>
      <w:bookmarkEnd w:id="3"/>
    </w:p>
    <w:p w:rsidR="0004672E" w:rsidRDefault="00EB37A2">
      <w:pPr>
        <w:pStyle w:val="320"/>
        <w:keepNext/>
        <w:keepLines/>
        <w:shd w:val="clear" w:color="auto" w:fill="auto"/>
        <w:jc w:val="left"/>
      </w:pPr>
      <w:bookmarkStart w:id="4" w:name="bookmark3"/>
      <w:r>
        <w:rPr>
          <w:rStyle w:val="321"/>
        </w:rPr>
        <w:t>по правам человека</w:t>
      </w:r>
      <w:r>
        <w:t xml:space="preserve"> </w:t>
      </w:r>
      <w:r>
        <w:rPr>
          <w:rStyle w:val="32135pt"/>
        </w:rPr>
        <w:t>Личные права</w:t>
      </w:r>
      <w:bookmarkEnd w:id="4"/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20.04.2015 г. № ЮЗ-ФЗ «О внесении изменений в статью 14 Уголовно</w:t>
      </w:r>
      <w:r>
        <w:softHyphen/>
      </w:r>
      <w:r>
        <w:t>исполнительного кодекса Российской Федерации и отдельные законодательные акты Российской Федерации»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Поправки, внесенные в пункт 3 статьи 16 Федерального закона от 26 сентября 1997 г. № 125-ФЗ «О свободе совести и о религиозных объединениях», касаются права</w:t>
      </w:r>
      <w:r>
        <w:t xml:space="preserve"> религиозных организаций на проведение религиозных обрядов и церемоний и об их месте и порядке проведения.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13.07.2015 г. № 261 -ФЗ «О внесении изменений в Федеральный закон «О свободе совести и о религиозных объединениях»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Поправки были</w:t>
      </w:r>
      <w:r>
        <w:t xml:space="preserve"> направлены, в частности, на гарантирование свободы совести и свободы вероисповедания на территории Российской Федерации; были изложены порядок и формы осуществления религиозными объединениями обучения религии и религиозного обучения своих последователей; </w:t>
      </w:r>
      <w:r>
        <w:t>определены лица, входящие в религиозную группу; о порядке представления руководителем религиозной группы или руководящим органом централизованной религиозной организации уведомления о начале деятельности религиозной группы органу, уполномоченному принимать</w:t>
      </w:r>
      <w:r>
        <w:t xml:space="preserve"> решение о государственной регистрации религиозной организации; о порядке и сроках информирования религиозной организацией орган, уполномоченный принимать решение о государственной регистрации религиозной организации, об определенных изменениях сведений ор</w:t>
      </w:r>
      <w:r>
        <w:t>ганизации; о критериях кандидата в учредителя местной религиозной организации, в соответствии с которыми ими могут быть не менее десяти граждан Российской Федерации, достигших возраста восемнадцати лет и постоянно проживающих в одной местности либо в одном</w:t>
      </w:r>
      <w:r>
        <w:t xml:space="preserve"> городском или сельском поселении; о правах местных религиозных организаций, не входящих в структуру централизованной религиозной организации того же вероисповедания. Многие положения закона утратили силу.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28.11.2015 г. № 341-Ф3 «О вне</w:t>
      </w:r>
      <w:r>
        <w:t>сении изменений в Федеральный закон «О свободе совести и о религиозных объединениях» и отдельные законодательные акты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соответствующий закон были внесены следующие изменения:</w:t>
      </w:r>
    </w:p>
    <w:p w:rsidR="0004672E" w:rsidRDefault="00EB37A2">
      <w:pPr>
        <w:pStyle w:val="1"/>
        <w:numPr>
          <w:ilvl w:val="0"/>
          <w:numId w:val="3"/>
        </w:numPr>
        <w:shd w:val="clear" w:color="auto" w:fill="auto"/>
        <w:tabs>
          <w:tab w:val="left" w:pos="1040"/>
        </w:tabs>
        <w:spacing w:line="274" w:lineRule="exact"/>
        <w:ind w:firstLine="360"/>
        <w:jc w:val="left"/>
      </w:pPr>
      <w:r>
        <w:t>Дополнено основание для ликвидации религиозной организации</w:t>
      </w:r>
      <w:r>
        <w:t xml:space="preserve"> и запрета на деятельность религиозной организации в судебном порядке; определены органы, осуществляющие контроль за соблюдением религиозными организациями законодательства Российской Федерации, а также целей и порядка деятельности, предусмотренных их уста</w:t>
      </w:r>
      <w:r>
        <w:t>вами.</w:t>
      </w:r>
    </w:p>
    <w:p w:rsidR="0004672E" w:rsidRDefault="00EB37A2">
      <w:pPr>
        <w:pStyle w:val="1"/>
        <w:numPr>
          <w:ilvl w:val="0"/>
          <w:numId w:val="3"/>
        </w:numPr>
        <w:shd w:val="clear" w:color="auto" w:fill="auto"/>
        <w:tabs>
          <w:tab w:val="left" w:pos="1040"/>
        </w:tabs>
        <w:spacing w:line="274" w:lineRule="exact"/>
        <w:ind w:firstLine="360"/>
        <w:jc w:val="left"/>
      </w:pPr>
      <w:r>
        <w:t>Добавлены новые положения, в частности: к отношениям, связанным с защитой прав религиозных организаций при осуществлении федерального государственного надзора за деятельностью религиозных организаций, применяются положения Федерального закона от 26 д</w:t>
      </w:r>
      <w:r>
        <w:t>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перечислены права и обязанности федерального органа государственной регистрации или</w:t>
      </w:r>
      <w:r>
        <w:t xml:space="preserve"> его территориальный орган и их должностные лица при осуществлении федерального государственного надзора за деятельностью религиозных организаций; определены основания для проведения внеплановой проверки религиозной организации; указание случаев, при котор</w:t>
      </w:r>
      <w:r>
        <w:t>ых не допускается предварительное уведомление религиозной организации о проведении внеплановой проверки.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3. Установлены порядок, формы, сроки представления отчетности религиозными организациями, получившие денежные средства и иное имущество от международны</w:t>
      </w:r>
      <w:r>
        <w:t>х и иностранных организаций, иностранных граждан, лиц без гражданства.</w:t>
      </w:r>
    </w:p>
    <w:p w:rsidR="0004672E" w:rsidRDefault="00EB37A2">
      <w:pPr>
        <w:pStyle w:val="22"/>
        <w:shd w:val="clear" w:color="auto" w:fill="auto"/>
        <w:jc w:val="left"/>
      </w:pPr>
      <w:r>
        <w:t xml:space="preserve">Федеральный закон от 30.03.2016 г. № 76-ФЗ «О внесении изменений в Федеральный закон «О введении в действие части первой Гражданского кодекса Российской Федерации» и «О свободе совести </w:t>
      </w:r>
      <w:r>
        <w:t>и о религиозных объединениях»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соответствии с поправкой, Федеральный закон был дополнен статьей 21.1 «Распоряжение имуществом, находящимся в собственности религиозных организаций», в которой указаны виды сделок и договоров по распоряжению недвижимым имуще</w:t>
      </w:r>
      <w:r>
        <w:t xml:space="preserve">ством и порядок их совершения религиозной организацией, порядок признания данных сделок и договоров недействительными; а </w:t>
      </w:r>
      <w:r>
        <w:lastRenderedPageBreak/>
        <w:t>также определены виды и порядок отчуждения недвижимого имущества религиозной организацией исключительно в государственную или муниципал</w:t>
      </w:r>
      <w:r>
        <w:t>ьную собственность либо в собственность религиозной организации соответствующей конфессиональной принадлежности.</w:t>
      </w:r>
    </w:p>
    <w:p w:rsidR="0004672E" w:rsidRDefault="00EB37A2">
      <w:pPr>
        <w:pStyle w:val="22"/>
        <w:shd w:val="clear" w:color="auto" w:fill="auto"/>
        <w:spacing w:line="202" w:lineRule="exact"/>
        <w:jc w:val="left"/>
      </w:pPr>
      <w:r>
        <w:t xml:space="preserve">Федеральный закон от 13.07.2015 г. № 257-ФЗ «О внесении изменений в закон Российской Федерации «О средствах массовой информации» и Федеральный </w:t>
      </w:r>
      <w:r>
        <w:t>закон «О связи»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Обязательными общедоступными телеканалами и (или) радиоканалами понимаются телеканалы и (или) радиоканалы, которые определяются в соответствии законодательством и подлежат распространению во всех средах вещания без взимания платы с потребит</w:t>
      </w:r>
      <w:r>
        <w:t>елей (телезрителей, радиослушателей) за право просмотра, прослушивания.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Принятые поправки не допускают изменения операторами связи, оказывающими услуги связи для целей телевизионного вещания и (или) радиовещания (за исключением услуг связи для целей провод</w:t>
      </w:r>
      <w:r>
        <w:t>ного радиовещания), телеканалов и (или) радиоканалов, включая совокупность теле-, радиопрограмм и (или) иных аудиовизуальных, звуковых, текстовых сообщений и материалов, транслируемых в эксплуатируемых операторами связи сетях, кроме случаев предварительног</w:t>
      </w:r>
      <w:r>
        <w:t>о согласования возможности такого изменения с вещателями телеканалов и (или) радиоканалов и случаев, установленных законодательством Российской Федерации.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Установлены обязательные общедоступные телеканалы и (или) радиоканалы. Вещатель общероссийского обяза</w:t>
      </w:r>
      <w:r>
        <w:t>тельного общедоступного телеканала или радиоканала обязан обеспечить их распространение на территории проживания населения Российской Федерации.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Обязанности операторов связи по распространению обязательных общедоступных телеканалов и (или) радиоканалов уст</w:t>
      </w:r>
      <w:r>
        <w:t>анавливаются законодательством Российской Федерации в области связи.</w:t>
      </w:r>
    </w:p>
    <w:p w:rsidR="0004672E" w:rsidRDefault="00EB37A2">
      <w:pPr>
        <w:pStyle w:val="22"/>
        <w:shd w:val="clear" w:color="auto" w:fill="auto"/>
        <w:spacing w:line="202" w:lineRule="exact"/>
        <w:jc w:val="left"/>
      </w:pPr>
      <w:r>
        <w:t>Федеральный закон от 30.12.2015 г. № 464-ФЗ «О внесении изменений в закон Российской Федерации «О средствах массовой информации» и Кодекс об Административных правонарушениях»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Поправки кас</w:t>
      </w:r>
      <w:r>
        <w:t>аются уведомления о получении редакцией средства массовой информации, вещателем или издателем денежных средств от иностранных источников, в частности, указаны случаи и сроки предоставления вещателем или издателем информации о получении денежных, посредство</w:t>
      </w:r>
      <w:r>
        <w:t>м направления соответствующего уведомления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Указаны случаи, при которых об</w:t>
      </w:r>
      <w:r>
        <w:t>язанность об уведомлении не распространяется на случаи получения редакцией средства массовой информации, вещателем или издателем денежных средств.</w:t>
      </w:r>
    </w:p>
    <w:p w:rsidR="0004672E" w:rsidRDefault="00EB37A2">
      <w:pPr>
        <w:pStyle w:val="22"/>
        <w:shd w:val="clear" w:color="auto" w:fill="auto"/>
        <w:spacing w:line="216" w:lineRule="exact"/>
        <w:jc w:val="left"/>
      </w:pPr>
      <w:r>
        <w:t>Федеральный закон от 05.04.2016 г. № 94-ФЗ «О внесении изменения в закон Российской Федерации «О средствах ма</w:t>
      </w:r>
      <w:r>
        <w:t>ссовой информации»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Редакция имеет право подать заявку в государственный орган, орган местного самоуправления, организацию, учреждение, орган общественного объединения на аккредитацию при них своих журналистов.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Государственные органы, органы местного самоуп</w:t>
      </w:r>
      <w:r>
        <w:t>равления, организации, учреждения, органы общественных объединений аккредитуют заявленных журналистов при условии соблюдения редакциями правил аккредитации, установленных этими органами, организациями, учреждениями.</w:t>
      </w:r>
    </w:p>
    <w:p w:rsidR="0004672E" w:rsidRDefault="00EB37A2">
      <w:pPr>
        <w:pStyle w:val="30"/>
        <w:keepNext/>
        <w:keepLines/>
        <w:shd w:val="clear" w:color="auto" w:fill="auto"/>
        <w:spacing w:line="270" w:lineRule="exact"/>
        <w:jc w:val="left"/>
      </w:pPr>
      <w:bookmarkStart w:id="5" w:name="bookmark4"/>
      <w:r>
        <w:t>Политические права</w:t>
      </w:r>
      <w:bookmarkEnd w:id="5"/>
    </w:p>
    <w:p w:rsidR="0004672E" w:rsidRDefault="00EB37A2">
      <w:pPr>
        <w:pStyle w:val="22"/>
        <w:shd w:val="clear" w:color="auto" w:fill="auto"/>
        <w:jc w:val="left"/>
      </w:pPr>
      <w:r>
        <w:t xml:space="preserve">Федеральный закон от </w:t>
      </w:r>
      <w:r>
        <w:t>02.05.2015 г. № 114-ФЗ «О внесении изменения в статью 7 Федерального закона «О собраниях, митингах, демонстрациях, шествиях и пикетированиях»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Внести в часть 1 статьи 7 Федерального закона от 19 июня 2004 года № 54-ФЗ «О собраниях, митингах, демонстрациях, </w:t>
      </w:r>
      <w:r>
        <w:t>шествиях и пикетированиях» изменение, дополнив ее предложением следующего содержания: «Если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</w:t>
      </w:r>
      <w:r>
        <w:t>ень, предшествующий нерабочим праздничным дням».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09.03.2016 г. № 61 -ФЗ «О внесении изменений в статьи 2 и 7 Федерального закона «О собраниях, митингах, демонстрациях, шествиях и пикетированиях»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Внести в Федеральный закон от 19 июня 20</w:t>
      </w:r>
      <w:r>
        <w:t>04 года № 54-ФЗ «О собраниях, митингах, демонстрациях, шествиях и пикетированиях» следующие изменения: в статье 2: пункт 4 после слова "передвижения" дополнить словами ", в том числе на транспортных средствах,"; пункт 6 дополнить словами ", а также быстров</w:t>
      </w:r>
      <w:r>
        <w:t>озводимые сборно-разборные конструкции"; в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lastRenderedPageBreak/>
        <w:t>Коррективам подвергся и порядок проведения публичных акций. Уведомление о проведении публичного мероприятия (за исключением собрания и пикетирования, проводимого одним участником без использования быстровозводимой</w:t>
      </w:r>
      <w:r>
        <w:t xml:space="preserve"> сборно-разборной конструкции)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мероприятия. При</w:t>
      </w:r>
      <w:r>
        <w:t xml:space="preserve">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</w:t>
      </w:r>
      <w:r>
        <w:t>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 Если срок</w:t>
      </w:r>
      <w:r>
        <w:t xml:space="preserve">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</w:p>
    <w:p w:rsidR="0004672E" w:rsidRDefault="00EB37A2">
      <w:pPr>
        <w:pStyle w:val="22"/>
        <w:shd w:val="clear" w:color="auto" w:fill="auto"/>
        <w:spacing w:line="216" w:lineRule="exact"/>
        <w:jc w:val="left"/>
      </w:pPr>
      <w:r>
        <w:t xml:space="preserve">Федеральный закон от 09.03.2016 № 66-ФЗ </w:t>
      </w:r>
      <w:r>
        <w:rPr>
          <w:rStyle w:val="2TimesNewRoman6pt"/>
          <w:rFonts w:eastAsia="Arial"/>
          <w:b/>
          <w:bCs/>
        </w:rPr>
        <w:t>"О</w:t>
      </w:r>
      <w:r>
        <w:t xml:space="preserve"> внесе</w:t>
      </w:r>
      <w:r>
        <w:t>нии изменений в отдельные законодательные акты Российской Федерации о выборах и референдумах и иные законодательные акты Российской Федерации"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Гражданин Российской Федерации, который достигнет на день голосования возраста 18 лет, вправе участвовать в преду</w:t>
      </w:r>
      <w:r>
        <w:t>смотренных законом и проводимых законными методами других избирательных действиях, других действиях по подготовке и проведению назначенного референдума. До назначения референдума в действиях по подготовке и проведению референдума имеет право принимать учас</w:t>
      </w:r>
      <w:r>
        <w:t>тие гражданин Российской Федерации, достигший возраста 18 лет.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09.03.2016 № 65-ФЗ "О внесении изменений в статью 51 Федерального закона "Об основных гарантиях избирательных прав и права на участие в референдуме граждан Российской Федер</w:t>
      </w:r>
      <w:r>
        <w:t>ации" и в статью 65 Федерального закона "О выборах депутатов Государственной Думы Федерального Собрания Российской Федерации"</w:t>
      </w:r>
    </w:p>
    <w:p w:rsidR="0004672E" w:rsidRDefault="00EB37A2">
      <w:pPr>
        <w:pStyle w:val="1"/>
        <w:shd w:val="clear" w:color="auto" w:fill="auto"/>
        <w:spacing w:line="230" w:lineRule="exact"/>
        <w:ind w:firstLine="360"/>
        <w:jc w:val="left"/>
      </w:pPr>
      <w:r>
        <w:t>Уточнены правила проведения совместных агитационных мероприятий.</w:t>
      </w:r>
    </w:p>
    <w:p w:rsidR="0004672E" w:rsidRDefault="00EB37A2">
      <w:pPr>
        <w:pStyle w:val="30"/>
        <w:keepNext/>
        <w:keepLines/>
        <w:shd w:val="clear" w:color="auto" w:fill="auto"/>
        <w:spacing w:line="270" w:lineRule="exact"/>
        <w:jc w:val="left"/>
      </w:pPr>
      <w:bookmarkStart w:id="6" w:name="bookmark5"/>
      <w:r>
        <w:t>Социально-экономические права</w:t>
      </w:r>
      <w:bookmarkEnd w:id="6"/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29.06.2015 № 1</w:t>
      </w:r>
      <w:r>
        <w:t>60-ФЗ «О международном медицинском кластере и внесении изменений в отдельные законодательные акты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Федеральный закон от 21 ноября 2011 года № 323-ФЭ «Об основах охраны здоровья граждан в Российской Федерации» добавлено новое положени</w:t>
      </w:r>
      <w:r>
        <w:t>е, в соответствии с которым законодательство в сфере охраны здоровья в отношении организаций, расположенных на территории международного медицинского кластера и осуществляющих медицинскую деятельность, применяется с учетом особенностей, установленных Федер</w:t>
      </w:r>
      <w:r>
        <w:t>альным законом "О международном медицинском кластере и внесении изменений в отдельные законодательные акты Российской Федерации". Так же определены основания и виды медицинских изделий, не подлежащих государственной регистрации.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13.07.</w:t>
      </w:r>
      <w:r>
        <w:t>2015 № 230-Ф3 «О внесении изменений в отдельные законодательные акты Российской Федерации»</w:t>
      </w:r>
    </w:p>
    <w:p w:rsidR="0004672E" w:rsidRDefault="00EB37A2">
      <w:pPr>
        <w:pStyle w:val="1"/>
        <w:shd w:val="clear" w:color="auto" w:fill="auto"/>
        <w:tabs>
          <w:tab w:val="center" w:pos="4725"/>
          <w:tab w:val="left" w:pos="5056"/>
        </w:tabs>
        <w:spacing w:line="274" w:lineRule="exact"/>
        <w:ind w:firstLine="360"/>
        <w:jc w:val="left"/>
      </w:pPr>
      <w:r>
        <w:t xml:space="preserve">В соответствии с поправками, Федеральный закон от 21 ноября 2011 года № 323-ФЭ «Об основах охраны здоровья граждан в Российской Федерации» дополнен новым положением </w:t>
      </w:r>
      <w:r>
        <w:t>следующего содержания:</w:t>
      </w:r>
      <w:r>
        <w:tab/>
        <w:t>в</w:t>
      </w:r>
      <w:r>
        <w:tab/>
        <w:t>целях осуществления уполномоченными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без назначения вра</w:t>
      </w:r>
      <w:r>
        <w:t>ча либо новые потенциально опасные психоактивные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реабилитацию.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</w:t>
      </w:r>
      <w:r>
        <w:t xml:space="preserve"> закон от 13.07.2015 №271-ФЗ «О внесении изменений в Федеральный закон «Об основах охраны здоровья граждан в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Определен порядок осуществления учета донорских органов и тканей человека, доноров органов и тканей, пациентов (реципиентов) </w:t>
      </w:r>
      <w:r>
        <w:t>в Российской Федерации, а также порядок и случаи их финансового обеспечения.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29.12.2015 № 389-Ф3 «О внесении изменений в отдельные законодательные акты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В Федеральный закон от 21 ноября 2011 года № 323-ФЭ «Об </w:t>
      </w:r>
      <w:r>
        <w:t xml:space="preserve">основах охраны здоровья граждан в Российской Федерации» внесены следующие изменения: пункт 5 статьи 2 после слов </w:t>
      </w:r>
      <w:r>
        <w:lastRenderedPageBreak/>
        <w:t>"медицинским работником" дополнен словами "и иным работником, имеющим право на осуществление медицинской деятельности,"; часть 2 статьи 14 допо</w:t>
      </w:r>
      <w:r>
        <w:t>лнена пунктом 11.1 следующего содержания: организация проведения аккредитации специалистов.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Указаны критерии лиц, имеющих право осуществлять медицинскую деятельность, а также их права, обязанности и ответственность. Дано определение аккредитация специалист</w:t>
      </w:r>
      <w:r>
        <w:t>а, порядок и сроки его проведения, указан орган, проводимый аккредитацию, а также порядок выдачи свидетельства об аккредитации специалиста.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29.12.2015 № 408-ФЗ «О внесении изменений в отдельные законодательные акты Российской Федерации</w:t>
      </w:r>
      <w:r>
        <w:t>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соответствии с поправками Федерального закона от 21 ноября 2011 года № 323-ФЭ «Об основах охраны здоровья граждан в Российской Федерации»: 1. Дано определение понятия медицинская организация, согласно которому это юридическое лицо независимо от организ</w:t>
      </w:r>
      <w:r>
        <w:t>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</w:t>
      </w:r>
      <w:r>
        <w:t>. Положения закона, регулирующие деятельность медицинских организаций, распространяются на иные юридические лица независимо от организационно</w:t>
      </w:r>
      <w:r>
        <w:softHyphen/>
        <w:t xml:space="preserve">правовой формы, осуществляющие наряду с основной (уставной) деятельностью медицинскую деятельность, и применяются </w:t>
      </w:r>
      <w:r>
        <w:t>к таким организациям в части, касающейся медицинской деятельности.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29.06.2015 г. № 198-ФЗ «О внесении изменений в статьи 29 и 65 Федерального закона «Об образовании в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Поправки касаются информационной открытости об</w:t>
      </w:r>
      <w:r>
        <w:t>разовательной организации, которая была дополнена новым положением, в соответствии с которым документы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</w:t>
      </w:r>
      <w:r>
        <w:t>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</w:t>
      </w:r>
      <w:r>
        <w:t>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</w:t>
      </w:r>
      <w:r>
        <w:t>его или среднего общего образования.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Учредитель организации, осуществляющей образовательную деятельность, может устанавливать плату и ее размер, взимаемую с родителей (законных представителей) за присмотр и уход за ребенком. Установлены также случаи, при к</w:t>
      </w:r>
      <w:r>
        <w:t>оторых учредитель вправе снизить размер родительской платы или не взимать ее с отдельных категорий родителей (законных представителей).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Размер родительской платы за присмотр и уход за детьми в государственных и муниципальных образовательных организациях не</w:t>
      </w:r>
      <w:r>
        <w:t xml:space="preserve">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</w:t>
      </w:r>
      <w:r>
        <w:t>й закон от 29.12.2015 № 388-ФЭ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</w:t>
      </w:r>
      <w:r>
        <w:t xml:space="preserve"> нуждаемости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</w:t>
      </w:r>
      <w:r>
        <w:t>ции устанавливается законами и иными нормативными правовыми актами. Право на получение компенсации имеет один из родителей (законных представителей), внесших родительскую плату. При предоставлении компенсации органы государственной власти субъектов Российс</w:t>
      </w:r>
      <w:r>
        <w:t>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04672E" w:rsidRDefault="00EB37A2">
      <w:pPr>
        <w:pStyle w:val="320"/>
        <w:keepNext/>
        <w:keepLines/>
        <w:numPr>
          <w:ilvl w:val="0"/>
          <w:numId w:val="2"/>
        </w:numPr>
        <w:shd w:val="clear" w:color="auto" w:fill="auto"/>
        <w:tabs>
          <w:tab w:val="left" w:pos="598"/>
        </w:tabs>
        <w:spacing w:line="260" w:lineRule="exact"/>
        <w:jc w:val="left"/>
      </w:pPr>
      <w:bookmarkStart w:id="7" w:name="bookmark6"/>
      <w:r>
        <w:rPr>
          <w:rStyle w:val="321"/>
        </w:rPr>
        <w:lastRenderedPageBreak/>
        <w:t>Изменения в законодательстве Российской Федерации по федеративному</w:t>
      </w:r>
      <w:bookmarkEnd w:id="7"/>
    </w:p>
    <w:p w:rsidR="0004672E" w:rsidRDefault="00EB37A2">
      <w:pPr>
        <w:pStyle w:val="30"/>
        <w:keepNext/>
        <w:keepLines/>
        <w:shd w:val="clear" w:color="auto" w:fill="auto"/>
        <w:spacing w:line="270" w:lineRule="exact"/>
        <w:jc w:val="left"/>
      </w:pPr>
      <w:bookmarkStart w:id="8" w:name="bookmark7"/>
      <w:r>
        <w:rPr>
          <w:rStyle w:val="313pt"/>
        </w:rPr>
        <w:t>устройству</w:t>
      </w:r>
      <w:r>
        <w:rPr>
          <w:rStyle w:val="313pt0"/>
        </w:rPr>
        <w:t xml:space="preserve"> </w:t>
      </w:r>
      <w:r>
        <w:t xml:space="preserve">О разграничении предметов ведения и </w:t>
      </w:r>
      <w:r>
        <w:t>полномочий между федеральным центром и субъектами Российской Федерации</w:t>
      </w:r>
      <w:bookmarkEnd w:id="8"/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13.07.2015 № 233-ФЭ "О внесении изменений в Федеральный закон "Об общих принципах организации законодательных (представительных) и исполнительных органов государств</w:t>
      </w:r>
      <w:r>
        <w:t>енной власти субъектов Российской Федерации" и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Уточнены принципы финансового обеспечения осуществления органами</w:t>
      </w:r>
      <w:r>
        <w:t xml:space="preserve"> государственной власти субъекта Российской Федерации полномочий по предметам ведения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Российской Федерации и по предметам совместного ведения Российской Федерации и субъектов Российской Федерации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При передаче органам государственной власти субъектов Россий</w:t>
      </w:r>
      <w:r>
        <w:t>ской Федерации осуществления полномочий Российской Федерации по предметам ведения Российской Федерации и (или) полномочий Российской Федерации по предметам совместного ведения Российской Федерации и субъектов Российской Федерации, не предусмотренных пункто</w:t>
      </w:r>
      <w:r>
        <w:t>м 2 настоящей статьи и осуществляемых территориальными органами федеральных органов исполнительной власти, указанные территориальные органы федеральных органов исполнительной власти реорганизуются (в формах преобразования, выделения, присоединения, выделен</w:t>
      </w:r>
      <w:r>
        <w:t>ия с присоединением) в случаях, установленных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Федерации, предусматривающими передачу осуществления полномочий, в с</w:t>
      </w:r>
      <w:r>
        <w:t>оответствии с законодательством Российской Федерации с учетом следующих особенностей: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мероприятия по реорганизации территориальных органов федеральных органов исполнительной власти проводятся в сроки, обеспечивающие соблюдение предусмотренных законодательс</w:t>
      </w:r>
      <w:r>
        <w:t>твом Российской Федерации гарантий прав федеральных государственных гражданских служащих, работников и иных заинтересованных лиц, и завершаются не позднее дня вступления в силу положений федеральных законов, нормативных правовых актов Президента Российской</w:t>
      </w:r>
      <w:r>
        <w:t xml:space="preserve"> Федерации и нормативных правовых актов Правительства Российской Федерации, предусматривающих передачу осуществления соответствующих полномочий;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федеральные государственные гражданские служащие, замещающие должности федеральной государственной гражданской </w:t>
      </w:r>
      <w:r>
        <w:t>службы в территориальных органах федеральных органов исполнительной власти,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Федерации, в установленном законодате</w:t>
      </w:r>
      <w:r>
        <w:t>льством Российской Федерации порядке уведомляются об изменении существенных условий служебного контракта и о возможности продолжения государственно-служебных отношений;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территориальные органы федеральных органов исполнительной власти, подлежащие реорганиза</w:t>
      </w:r>
      <w:r>
        <w:t>ции в связи с передачей осуществления полномочий Российской Федерации органам государственной власти субъектов Российской Федерации, осуществляют передаваемые полномочия до дня вступления в силу положений федеральных законов, нормативных правовых актов Пре</w:t>
      </w:r>
      <w:r>
        <w:t>зидента Российской Федерации и нормативных правовых актов Правительства Российской Федерации, предусматривающих передачу осуществления соответствующих полномочий.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  <w:sectPr w:rsidR="0004672E">
          <w:footerReference w:type="even" r:id="rId7"/>
          <w:footerReference w:type="default" r:id="rId8"/>
          <w:type w:val="continuous"/>
          <w:pgSz w:w="11909" w:h="16834"/>
          <w:pgMar w:top="851" w:right="1010" w:bottom="1379" w:left="1010" w:header="0" w:footer="3" w:gutter="173"/>
          <w:pgNumType w:start="13"/>
          <w:cols w:space="720"/>
          <w:noEndnote/>
          <w:docGrid w:linePitch="360"/>
        </w:sectPr>
      </w:pPr>
      <w:r>
        <w:t>Указанные федеральные законы, нормативные правовые акты Президента Российской Федерации и нормативные правовые акты Правительства Российской Федерации могут содержать ин</w:t>
      </w:r>
      <w:r>
        <w:t>ые положения, определяющие условия реорганизации территориальных органов федеральных органов исполнительной власти, осуществляющих полномочия, передаваемые органам государственной власти субъектов Российской Федерации, в том числе условия передачи в собств</w:t>
      </w:r>
      <w:r>
        <w:t>енность субъекта Российской Федерации имущества, закрепленного за указанными территориальными органами, полномочия федерального органа исполнительной власти, территориальные органы которого подлежат реорганизации, по определению порядка реорганизации терри</w:t>
      </w:r>
      <w:r>
        <w:t xml:space="preserve">ториальных органов федерального органа исполнительной власти в органы исполнительной власти субъекта Российской Федерации, права и обязанности высшего должностного лица субъекта Российской Федерации (руководителя высшего исполнительного </w:t>
      </w:r>
      <w:r>
        <w:lastRenderedPageBreak/>
        <w:t>органа государствен</w:t>
      </w:r>
      <w:r>
        <w:t>ной власти субъекта Российской Федерации) по включению в структуру исполнительных органов государственной власти субъекта Российской Федерации органа, образовавшегося в результате реорганизации территориального органа федерального органа исполнительной вла</w:t>
      </w:r>
      <w:r>
        <w:t>сти.</w:t>
      </w:r>
    </w:p>
    <w:p w:rsidR="0004672E" w:rsidRDefault="00EB37A2">
      <w:pPr>
        <w:pStyle w:val="1"/>
        <w:shd w:val="clear" w:color="auto" w:fill="auto"/>
        <w:spacing w:line="317" w:lineRule="exact"/>
        <w:ind w:firstLine="360"/>
        <w:jc w:val="left"/>
      </w:pPr>
      <w:r>
        <w:lastRenderedPageBreak/>
        <w:t xml:space="preserve">Дополнены основания для отрешения Президентом Российской Федерации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от должности: в том числе по </w:t>
      </w:r>
      <w:r>
        <w:t>осуществлению переданных полномочий Российской Федерации.</w:t>
      </w:r>
    </w:p>
    <w:p w:rsidR="0004672E" w:rsidRDefault="00EB37A2">
      <w:pPr>
        <w:pStyle w:val="30"/>
        <w:keepNext/>
        <w:keepLines/>
        <w:shd w:val="clear" w:color="auto" w:fill="auto"/>
        <w:spacing w:line="370" w:lineRule="exact"/>
        <w:jc w:val="left"/>
      </w:pPr>
      <w:bookmarkStart w:id="9" w:name="bookmark8"/>
      <w:r>
        <w:t>Порядок формирования органов государственной власти субъектов федерации</w:t>
      </w:r>
      <w:bookmarkEnd w:id="9"/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 xml:space="preserve">Федеральный закон от 09.03.2016 № 66-ФЗ "О внесении изменений в отдельные законодательные акты Российской Федерации о выборах </w:t>
      </w:r>
      <w:r>
        <w:t>и референдумах и иные законодательные акты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Уточнены сроки представления Президентом Российской Федерации кандидатов для избрания высшего должностного лица субъекта Российской Федерации (руководителя высшего исполнительного органа </w:t>
      </w:r>
      <w:r>
        <w:t>государственной власти субъекта Российской Федерации) не ранее чем за пять дней до дня голосования на выборах депутатов законодательного (представительного) органа государственной власти субъекта Российской Федерации.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Уточнен день голосования: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по избранию </w:t>
      </w:r>
      <w: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Федерации): если срок полномочий высшего должностного лица субъекта Российской Федерации (руководителя высшего и</w:t>
      </w:r>
      <w:r>
        <w:t>сполнительного органа государственной власти субъекта Российской Федерации) истекает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случае дос</w:t>
      </w:r>
      <w:r>
        <w:t>рочного прекращения полномочий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если должно состояться в год проведения выборов депутатов Государствен</w:t>
      </w:r>
      <w:r>
        <w:t>ной Думы Федерального Собрания Российской Федерации очередного созыва, то оно проводится в день голосования на указанных выборах.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Днем голосования по избранию высшего должностного лица автономного округа (руководителя высшего исполнительного органа государ</w:t>
      </w:r>
      <w:r>
        <w:t>ственной власти автономного округа), если срок полномочий высшего должностного лица автономного округа (руководителя высшего исполнительного органа государственной власти автономного округа) истекает в год проведения выборов депутатов Г осударственной Думы</w:t>
      </w:r>
      <w:r>
        <w:t xml:space="preserve"> Федерального Собрания Российской Федерации очередного созыва, - день голосования на указанных выборах.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случае досрочного прекращения полномочий высшего должностного лица автономного округа (руководителя высшего исполнительного органа государственной вла</w:t>
      </w:r>
      <w:r>
        <w:t>сти автономного округа) если голосование по избранию должно состояться в год проведения выборов депутатов Г осударственной Думы Федерального Собрания Российской Федерации очередного созыва, то оно проводится в день голосования на указанных выборах.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03.11.2015 № ЗОЗ-ФЗ "О внесении изменений в отдельные законодательные акты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rPr>
          <w:rStyle w:val="a8"/>
        </w:rPr>
        <w:t>Уточнена ответственность депутатов</w:t>
      </w:r>
      <w:r>
        <w:t xml:space="preserve"> - Федеральный закон от 06.10.1999 № 184- ФЗ (ред. от 05.10.2015) "Об общих принципах организации законо</w:t>
      </w:r>
      <w:r>
        <w:t>дательных (представительных) и исполнительных органов государственной власти субъектов Российской Федерации": основанием хтя досрочного прекращения депутатских полномочий является не предоставление депутатом ежегодно не позднее 1 апреля года, следующего за</w:t>
      </w:r>
      <w:r>
        <w:t xml:space="preserve"> отчетным финансовым годом, в комиссию законодательного (представительного) органа государственной власти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</w:t>
      </w:r>
      <w:r>
        <w:t xml:space="preserve"> депутатами законодательного (представительного) органа государственной власти субъекта Российской Федерации (далее - комиссия), сведения о своих доходах, расходах, об имуществе и обязательствах имущественного характера, а также сведения о доходах, расхода</w:t>
      </w:r>
      <w:r>
        <w:t>х, об имуществе и обязательствах имущественного характера своих супруги (супруга) и несовершеннолетних детей.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Внесены в Федеральный закон от 6 октября 1999 года № 184-ФЗ "Об общих принципах организации законодательных (представительных) и исполнительных ор</w:t>
      </w:r>
      <w:r>
        <w:t>ганов государственной власти субъектов Российской Федерации" следующие изменения: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статью 12 дополнить пунктом 7 следующего содержания: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lastRenderedPageBreak/>
        <w:t>"7. Депутат при наличии оснований и в порядке, которые определяются законодательным (представительным) органом государств</w:t>
      </w:r>
      <w:r>
        <w:t>енной власти субъекта Российской Федерации в соответствии с Федеральным законом от 25 декабря 2008 года № 273-ФЭ "О противодействии коррупции", обязан сообщать в комиссию о возникновении личной заинтересованности при осуществлении своих полномочий, которая</w:t>
      </w:r>
      <w:r>
        <w:t xml:space="preserve"> приводит или может привести к конфликту интересов, а также принимать меры по предотвращению или урегулированию такого конфликта."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rPr>
          <w:rStyle w:val="a8"/>
        </w:rPr>
        <w:t>Уточнена статья</w:t>
      </w:r>
      <w:r>
        <w:t xml:space="preserve"> 2.1. Государственные должности субъектов Российской Федерации.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30.12.2015 № 446-ФЗ "О вн</w:t>
      </w:r>
      <w:r>
        <w:t>есении изменений в статьи 2.1 и 19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статью 40 Федерального закона "Об общих принципах ор</w:t>
      </w:r>
      <w:r>
        <w:t>ганизации местного самоуправления в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Статья 2.1 дополнена пунктом 4 следующего содержания: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"4. В случае принятия нормативного правового акта субъекта Российской Федерации, предусматривающего предоставление лицам, замещающим государстве</w:t>
      </w:r>
      <w:r>
        <w:t>нные должности субъекта Российской Федерации, дополнительных социальных и иных гарантий в связи с прекращением полномочий (в том числе досрочно), такой нормативный правовой акт распространяется только на лиц, замещающих государственные должности субъекта Р</w:t>
      </w:r>
      <w:r>
        <w:t>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Федерации, и не может предусматривать предоста</w:t>
      </w:r>
      <w:r>
        <w:t>вление указанных гарантий лицам, полномочия которых были прекращены в связи с несоблюдением ограничений, запретов, неисполнением обязанностей, установленных Федеральным законом от 25 декабря 2008 года № 273-ФЭ "О противодействии коррупции", Федеральным зак</w:t>
      </w:r>
      <w:r>
        <w:t>оном от 3 декабря 2012 года № 230-Ф3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</w:t>
      </w:r>
      <w: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либо по основаниям, предусмотренным подпунктами "б", "г</w:t>
      </w:r>
      <w:r>
        <w:t>" пункта 1 статьи 9 настоящего Федерального закона, либо в связи с несоблюдением ограничений, установленных пунктом 1 статьи 12 настоящего Федерального закона.";</w:t>
      </w:r>
    </w:p>
    <w:p w:rsidR="0004672E" w:rsidRDefault="00EB37A2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line="274" w:lineRule="exact"/>
        <w:ind w:firstLine="360"/>
        <w:jc w:val="left"/>
      </w:pPr>
      <w:r>
        <w:t>статью 19 дополнить пунктом 12 следующего содержания: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  <w:sectPr w:rsidR="0004672E">
          <w:footerReference w:type="even" r:id="rId9"/>
          <w:footerReference w:type="default" r:id="rId10"/>
          <w:pgSz w:w="11909" w:h="16834"/>
          <w:pgMar w:top="851" w:right="1010" w:bottom="1379" w:left="1010" w:header="0" w:footer="3" w:gutter="173"/>
          <w:pgNumType w:start="20"/>
          <w:cols w:space="720"/>
          <w:noEndnote/>
          <w:rtlGutter/>
          <w:docGrid w:linePitch="360"/>
        </w:sectPr>
      </w:pPr>
      <w:r>
        <w:t>"</w:t>
      </w:r>
      <w:r>
        <w:t>12. В случае принятия нормативного правового акта субъекта Российской Федерации, предусматривающего предоставление лицу, замещающему должность высшего должностного лица субъекта Российской Федерации (руководителя высшего исполнительного органа государствен</w:t>
      </w:r>
      <w:r>
        <w:t>ной власти субъекта Российской Федерации), дополнительных социальных и иных гарантий в связи с прекращением полномочий (в том числе досрочно), такой нормативный правовой акт распространяется только на лицо, достигшее пенсионного возраста или потерявшее тру</w:t>
      </w:r>
      <w:r>
        <w:t xml:space="preserve">доспособность в период осуществления им полномочий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lastRenderedPageBreak/>
        <w:t>и не может предусматривать предоставление указан</w:t>
      </w:r>
      <w:r>
        <w:t>ных гарантий лицу, полномочия которого были прекращены по основаниям, предусмотренным подпунктами "б", "г", "ж", "з", "и" и "л" пункта 1 настоящей статьи.".</w:t>
      </w:r>
    </w:p>
    <w:p w:rsidR="0004672E" w:rsidRDefault="00EB37A2">
      <w:pPr>
        <w:pStyle w:val="33"/>
        <w:numPr>
          <w:ilvl w:val="0"/>
          <w:numId w:val="2"/>
        </w:numPr>
        <w:shd w:val="clear" w:color="auto" w:fill="auto"/>
        <w:tabs>
          <w:tab w:val="left" w:pos="1818"/>
        </w:tabs>
        <w:ind w:left="360" w:hanging="360"/>
      </w:pPr>
      <w:r>
        <w:rPr>
          <w:rStyle w:val="34"/>
        </w:rPr>
        <w:t>Изменения в законодательстве Российской Федерации</w:t>
      </w:r>
      <w:r>
        <w:t xml:space="preserve"> </w:t>
      </w:r>
      <w:r>
        <w:rPr>
          <w:rStyle w:val="34"/>
        </w:rPr>
        <w:t>по системе органов государственной власти</w:t>
      </w:r>
    </w:p>
    <w:p w:rsidR="0004672E" w:rsidRDefault="00EB37A2">
      <w:pPr>
        <w:pStyle w:val="11"/>
        <w:keepNext/>
        <w:keepLines/>
        <w:shd w:val="clear" w:color="auto" w:fill="auto"/>
        <w:spacing w:line="310" w:lineRule="exact"/>
        <w:ind w:firstLine="0"/>
        <w:jc w:val="left"/>
      </w:pPr>
      <w:bookmarkStart w:id="10" w:name="bookmark9"/>
      <w:r>
        <w:t>Президе</w:t>
      </w:r>
      <w:r>
        <w:t>нт Российской Федерации</w:t>
      </w:r>
      <w:bookmarkEnd w:id="10"/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13.07.2015 №215-ФЗ "О Государственной корпорации по космической деятельности "Роскосмос"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Дополнены полномочия Президента Российской Федерации (ст. 5):</w:t>
      </w:r>
    </w:p>
    <w:p w:rsidR="0004672E" w:rsidRDefault="00EB37A2">
      <w:pPr>
        <w:pStyle w:val="1"/>
        <w:numPr>
          <w:ilvl w:val="0"/>
          <w:numId w:val="5"/>
        </w:numPr>
        <w:shd w:val="clear" w:color="auto" w:fill="auto"/>
        <w:tabs>
          <w:tab w:val="left" w:pos="1032"/>
        </w:tabs>
        <w:spacing w:line="274" w:lineRule="exact"/>
        <w:ind w:firstLine="360"/>
        <w:jc w:val="left"/>
      </w:pPr>
      <w:r>
        <w:t>Президент Российской Федерации:</w:t>
      </w:r>
    </w:p>
    <w:p w:rsidR="0004672E" w:rsidRDefault="00EB37A2">
      <w:pPr>
        <w:pStyle w:val="1"/>
        <w:numPr>
          <w:ilvl w:val="0"/>
          <w:numId w:val="6"/>
        </w:numPr>
        <w:shd w:val="clear" w:color="auto" w:fill="auto"/>
        <w:tabs>
          <w:tab w:val="left" w:pos="1032"/>
        </w:tabs>
        <w:spacing w:line="274" w:lineRule="exact"/>
        <w:ind w:firstLine="360"/>
        <w:jc w:val="left"/>
      </w:pPr>
      <w:r>
        <w:t>утверждает:</w:t>
      </w:r>
    </w:p>
    <w:p w:rsidR="0004672E" w:rsidRDefault="00EB37A2">
      <w:pPr>
        <w:pStyle w:val="1"/>
        <w:shd w:val="clear" w:color="auto" w:fill="auto"/>
        <w:tabs>
          <w:tab w:val="left" w:pos="1143"/>
        </w:tabs>
        <w:spacing w:line="274" w:lineRule="exact"/>
        <w:ind w:firstLine="360"/>
        <w:jc w:val="left"/>
      </w:pPr>
      <w:r>
        <w:t>а)</w:t>
      </w:r>
      <w:r>
        <w:tab/>
        <w:t>перечень акци</w:t>
      </w:r>
      <w:r>
        <w:t>онерных обществ, акции которых находятся в федеральной собственности и подлежат передаче Корпорации в качестве имущественного взноса Российской Федерации;</w:t>
      </w:r>
    </w:p>
    <w:p w:rsidR="0004672E" w:rsidRDefault="00EB37A2">
      <w:pPr>
        <w:pStyle w:val="1"/>
        <w:shd w:val="clear" w:color="auto" w:fill="auto"/>
        <w:tabs>
          <w:tab w:val="left" w:pos="1032"/>
        </w:tabs>
        <w:spacing w:line="274" w:lineRule="exact"/>
        <w:ind w:firstLine="360"/>
        <w:jc w:val="left"/>
      </w:pPr>
      <w:r>
        <w:t>б)</w:t>
      </w:r>
      <w:r>
        <w:tab/>
        <w:t xml:space="preserve">перечень государственных унитарных предприятий, подлежащих преобразованию в акционерные общества, </w:t>
      </w:r>
      <w:r>
        <w:t>акции которых подлежат передаче Корпорации в качестве имущественного взноса Российской Федерации;</w:t>
      </w:r>
    </w:p>
    <w:p w:rsidR="0004672E" w:rsidRDefault="00EB37A2">
      <w:pPr>
        <w:pStyle w:val="1"/>
        <w:shd w:val="clear" w:color="auto" w:fill="auto"/>
        <w:tabs>
          <w:tab w:val="left" w:pos="1032"/>
        </w:tabs>
        <w:spacing w:line="274" w:lineRule="exact"/>
        <w:ind w:firstLine="360"/>
        <w:jc w:val="left"/>
      </w:pPr>
      <w:r>
        <w:t>в)</w:t>
      </w:r>
      <w:r>
        <w:tab/>
        <w:t xml:space="preserve">перечень государственных унитарных предприятий, имущественные комплексы которых подлежат передаче Корпорации в качестве имущественного взноса Российской </w:t>
      </w:r>
      <w:r>
        <w:t>Федерации;</w:t>
      </w:r>
    </w:p>
    <w:p w:rsidR="0004672E" w:rsidRDefault="00EB37A2">
      <w:pPr>
        <w:pStyle w:val="1"/>
        <w:numPr>
          <w:ilvl w:val="0"/>
          <w:numId w:val="6"/>
        </w:numPr>
        <w:shd w:val="clear" w:color="auto" w:fill="auto"/>
        <w:tabs>
          <w:tab w:val="left" w:pos="1032"/>
        </w:tabs>
        <w:spacing w:line="274" w:lineRule="exact"/>
        <w:ind w:firstLine="360"/>
        <w:jc w:val="left"/>
      </w:pPr>
      <w:r>
        <w:t>назначает в соответствии со статьей 22 настоящего Федерального закона членов наблюдательного совета Корпорации и председателя наблюдательного совета Корпорации и прекращает их полномочия;</w:t>
      </w:r>
    </w:p>
    <w:p w:rsidR="0004672E" w:rsidRDefault="00EB37A2">
      <w:pPr>
        <w:pStyle w:val="1"/>
        <w:numPr>
          <w:ilvl w:val="0"/>
          <w:numId w:val="6"/>
        </w:numPr>
        <w:shd w:val="clear" w:color="auto" w:fill="auto"/>
        <w:tabs>
          <w:tab w:val="left" w:pos="1032"/>
        </w:tabs>
        <w:spacing w:line="274" w:lineRule="exact"/>
        <w:ind w:firstLine="360"/>
        <w:jc w:val="left"/>
      </w:pPr>
      <w:r>
        <w:t>назначает на должность и освобождает от должности генерал</w:t>
      </w:r>
      <w:r>
        <w:t>ьного директора Корпорации в соответствии со статьей 25 настоящего Федерального закона;</w:t>
      </w:r>
    </w:p>
    <w:p w:rsidR="0004672E" w:rsidRDefault="00EB37A2">
      <w:pPr>
        <w:pStyle w:val="1"/>
        <w:numPr>
          <w:ilvl w:val="0"/>
          <w:numId w:val="6"/>
        </w:numPr>
        <w:shd w:val="clear" w:color="auto" w:fill="auto"/>
        <w:tabs>
          <w:tab w:val="left" w:pos="1032"/>
        </w:tabs>
        <w:spacing w:line="274" w:lineRule="exact"/>
        <w:ind w:firstLine="360"/>
        <w:jc w:val="left"/>
      </w:pPr>
      <w:r>
        <w:t>принимает иные решения в соответствии с настоящим Федеральным законом и другими федеральными законами.</w:t>
      </w:r>
    </w:p>
    <w:p w:rsidR="0004672E" w:rsidRDefault="00EB37A2">
      <w:pPr>
        <w:pStyle w:val="11"/>
        <w:keepNext/>
        <w:keepLines/>
        <w:shd w:val="clear" w:color="auto" w:fill="auto"/>
        <w:spacing w:line="310" w:lineRule="exact"/>
        <w:ind w:left="360" w:hanging="360"/>
        <w:jc w:val="left"/>
      </w:pPr>
      <w:bookmarkStart w:id="11" w:name="bookmark10"/>
      <w:r>
        <w:t>Федеральное Собрание Российской Федерации</w:t>
      </w:r>
      <w:bookmarkEnd w:id="11"/>
    </w:p>
    <w:p w:rsidR="0004672E" w:rsidRDefault="00EB37A2">
      <w:pPr>
        <w:pStyle w:val="22"/>
        <w:shd w:val="clear" w:color="auto" w:fill="auto"/>
        <w:spacing w:line="192" w:lineRule="exact"/>
        <w:jc w:val="left"/>
      </w:pPr>
      <w:r>
        <w:t>Федеральный закон от 09</w:t>
      </w:r>
      <w:r>
        <w:t>.03.2016 № 52-ФЗ "О внесении изменения в Федеральный закон "О парламентском контроле"</w:t>
      </w:r>
    </w:p>
    <w:p w:rsidR="0004672E" w:rsidRDefault="00EB37A2">
      <w:pPr>
        <w:pStyle w:val="1"/>
        <w:shd w:val="clear" w:color="auto" w:fill="auto"/>
        <w:spacing w:line="264" w:lineRule="exact"/>
        <w:ind w:firstLine="360"/>
        <w:jc w:val="left"/>
      </w:pPr>
      <w:r>
        <w:t>Федеральный закон от 7 мая 2013 года № 77-ФЗ "О парламентском контроле" дополнен статьей 7.1: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"Статья 7.1. Заслушивание информации представителей Правительства Российской</w:t>
      </w:r>
      <w:r>
        <w:t xml:space="preserve"> Федерации о ежегодных государственных и национальных докладах</w:t>
      </w:r>
    </w:p>
    <w:p w:rsidR="0004672E" w:rsidRDefault="00EB37A2">
      <w:pPr>
        <w:pStyle w:val="1"/>
        <w:numPr>
          <w:ilvl w:val="0"/>
          <w:numId w:val="7"/>
        </w:numPr>
        <w:shd w:val="clear" w:color="auto" w:fill="auto"/>
        <w:tabs>
          <w:tab w:val="left" w:pos="1143"/>
        </w:tabs>
        <w:spacing w:line="274" w:lineRule="exact"/>
        <w:ind w:firstLine="360"/>
        <w:jc w:val="left"/>
      </w:pPr>
      <w:r>
        <w:t>Заслушивание палатами Федерального Собрания Российской Федерации информации представителей Правительства Российской Федерации о государственных и национальных докладах осуществляется в случаях,</w:t>
      </w:r>
      <w:r>
        <w:t xml:space="preserve"> предусмотренных законодательством Российской Федерации.</w:t>
      </w:r>
    </w:p>
    <w:p w:rsidR="0004672E" w:rsidRDefault="00EB37A2">
      <w:pPr>
        <w:pStyle w:val="1"/>
        <w:numPr>
          <w:ilvl w:val="0"/>
          <w:numId w:val="7"/>
        </w:numPr>
        <w:shd w:val="clear" w:color="auto" w:fill="auto"/>
        <w:tabs>
          <w:tab w:val="left" w:pos="1032"/>
        </w:tabs>
        <w:spacing w:line="274" w:lineRule="exact"/>
        <w:ind w:firstLine="360"/>
        <w:jc w:val="left"/>
      </w:pPr>
      <w:r>
        <w:t xml:space="preserve">На заседание палаты Федерального Собрания Российской Федерации в рамках заслушивания информации о государственном или национальном докладе вместе с представителями Правительства Российской Федерации </w:t>
      </w:r>
      <w:r>
        <w:t>и иными должностными лицами приглашается для выступления с содокладом аудитор Счетной палаты Российской Федерации, возглавляющий соответствующее направление деятельности Счетной палаты Российской Федерации.</w:t>
      </w:r>
    </w:p>
    <w:p w:rsidR="0004672E" w:rsidRDefault="00EB37A2">
      <w:pPr>
        <w:pStyle w:val="1"/>
        <w:numPr>
          <w:ilvl w:val="0"/>
          <w:numId w:val="7"/>
        </w:numPr>
        <w:shd w:val="clear" w:color="auto" w:fill="auto"/>
        <w:tabs>
          <w:tab w:val="left" w:pos="1143"/>
        </w:tabs>
        <w:spacing w:line="274" w:lineRule="exact"/>
        <w:ind w:firstLine="360"/>
        <w:jc w:val="left"/>
      </w:pPr>
      <w:r>
        <w:t>В ходе заслушивания информации о ежегодном госуда</w:t>
      </w:r>
      <w:r>
        <w:t>рственном или национальном докладе в обязательном порядке обсуждаются вопросы эффективности использования средств федерального бюджета по соответствующим направлениям, а также вопросы достижения целевых показателей, утвержденных государственными программам</w:t>
      </w:r>
      <w:r>
        <w:t>и Российской Федерации.".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14.12.2015 № 369-ФЭ "О внесении изменений в статью 11 Федерального закона "О парламентском контроле"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Статья 11 «Осуществление палатами Федерального Собрания Российской Федерации парламентского контроля в сфере</w:t>
      </w:r>
      <w:r>
        <w:t xml:space="preserve"> бюджетных правоотношений» дополнена новыми пунктами и частями: ч. 2 указанной статьи дополнена пунктом 3.1, частями 3.2 и 8.1: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2. В рамках предварительного парламентского контроля осуществляются: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3.1) при рассмотрении проекта федерального закона о федерал</w:t>
      </w:r>
      <w:r>
        <w:t xml:space="preserve">ьном бюджете на очередной </w:t>
      </w:r>
      <w:r>
        <w:lastRenderedPageBreak/>
        <w:t xml:space="preserve">финансовый год и плановый период или о внесении изменений в федеральный закон о федеральном бюджете на текущий финансовый год и плановый период рассмотрение данных по объектам капитального строительства, вновь включаемым в проект </w:t>
      </w:r>
      <w:r>
        <w:t>федеральной адресной инвестиционной программы на очередной финансовый год и плановый период (на текущий финансовый год и плановый период), с указанием сроков их строительства, сметной стоимости, наличия проектно-сметной документации с положительным заключе</w:t>
      </w:r>
      <w:r>
        <w:t>нием государственной экспертизы, положительным заключением о достоверности определения сметной стоимости объекта капитального строительства, решений о предоставлении земельных участков под строительство;</w:t>
      </w:r>
    </w:p>
    <w:p w:rsidR="0004672E" w:rsidRDefault="00EB37A2">
      <w:pPr>
        <w:pStyle w:val="1"/>
        <w:numPr>
          <w:ilvl w:val="1"/>
          <w:numId w:val="7"/>
        </w:numPr>
        <w:shd w:val="clear" w:color="auto" w:fill="auto"/>
        <w:tabs>
          <w:tab w:val="left" w:pos="1182"/>
        </w:tabs>
        <w:spacing w:line="274" w:lineRule="exact"/>
        <w:ind w:firstLine="360"/>
        <w:jc w:val="left"/>
      </w:pPr>
      <w:r>
        <w:t>При внесении в Государственную Думу предложений о вн</w:t>
      </w:r>
      <w:r>
        <w:t>есении изменений в государственные программы Российской Федерации, в том числе в федеральные целевые программы, в состав документов должны быть включены обоснования необходимости изменения объемов финансирования в разрезе основных мероприятий подпрограмм и</w:t>
      </w:r>
      <w:r>
        <w:t xml:space="preserve"> источников их финансирования.</w:t>
      </w:r>
    </w:p>
    <w:p w:rsidR="0004672E" w:rsidRDefault="00EB37A2">
      <w:pPr>
        <w:pStyle w:val="1"/>
        <w:numPr>
          <w:ilvl w:val="1"/>
          <w:numId w:val="7"/>
        </w:numPr>
        <w:shd w:val="clear" w:color="auto" w:fill="auto"/>
        <w:tabs>
          <w:tab w:val="left" w:pos="1182"/>
        </w:tabs>
        <w:ind w:firstLine="360"/>
        <w:jc w:val="left"/>
      </w:pPr>
      <w:r>
        <w:t>Министерство экономического развития Российской Федерации ежеквартально вносит в Государственную Думу до 30-го числа месяца, следующего за отчетным, информацию об изменениях федеральной адресной инвестиционной программы на те</w:t>
      </w:r>
      <w:r>
        <w:t>кущий финансовый год и плановый период.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8.1. Федеральный орган исполнительной власти, ответственный за разработку и реализацию государственной программы Российской Федерации (федеральной целевой программы), представляет в Государственную Думу отчет о реали</w:t>
      </w:r>
      <w:r>
        <w:t>зации государственной программы Российской Федерации (федеральной целевой программы) в случае досрочного прекращения ее реализации.</w:t>
      </w:r>
    </w:p>
    <w:p w:rsidR="0004672E" w:rsidRDefault="00EB37A2">
      <w:pPr>
        <w:pStyle w:val="22"/>
        <w:shd w:val="clear" w:color="auto" w:fill="auto"/>
        <w:jc w:val="left"/>
      </w:pPr>
      <w:r>
        <w:t xml:space="preserve">Федеральный закон от 27.10.2015 № 291-ФЗ "О внесении изменений в Кодекс Российской Федерации об административных </w:t>
      </w:r>
      <w:r>
        <w:t>правонарушениях и Федеральный закон "О Счетной палате Российской Федерации"</w:t>
      </w:r>
    </w:p>
    <w:p w:rsidR="0004672E" w:rsidRDefault="00EB37A2">
      <w:pPr>
        <w:pStyle w:val="1"/>
        <w:shd w:val="clear" w:color="auto" w:fill="auto"/>
        <w:spacing w:line="283" w:lineRule="exact"/>
        <w:ind w:firstLine="360"/>
        <w:jc w:val="left"/>
      </w:pPr>
      <w:r>
        <w:t>Уточнены полномочия Счетной палаты (ст. 14 ФЗ от 05.04.2013 № 41-ФЗ), процедуры представлений (ст. 26 ФЗ от 05.04.2013 № 41-ФЗ), предписаний Счетной палаты (ст. 27 ФЗ от 05.04.2013</w:t>
      </w:r>
      <w:r>
        <w:t xml:space="preserve"> № 41-ФЗ).</w:t>
      </w:r>
    </w:p>
    <w:p w:rsidR="0004672E" w:rsidRDefault="00EB37A2">
      <w:pPr>
        <w:pStyle w:val="11"/>
        <w:keepNext/>
        <w:keepLines/>
        <w:shd w:val="clear" w:color="auto" w:fill="auto"/>
        <w:spacing w:line="310" w:lineRule="exact"/>
        <w:ind w:firstLine="0"/>
        <w:jc w:val="left"/>
      </w:pPr>
      <w:bookmarkStart w:id="12" w:name="bookmark11"/>
      <w:r>
        <w:t>Правительство</w:t>
      </w:r>
      <w:bookmarkEnd w:id="12"/>
    </w:p>
    <w:p w:rsidR="0004672E" w:rsidRDefault="00EB37A2">
      <w:pPr>
        <w:pStyle w:val="22"/>
        <w:shd w:val="clear" w:color="auto" w:fill="auto"/>
        <w:spacing w:line="221" w:lineRule="exact"/>
        <w:jc w:val="left"/>
      </w:pPr>
      <w:r>
        <w:t>Федеральный закон от 13.07.2015 №215-ФЗ "О Государственной корпорации по космической деятельности "Роскосмос”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Дополнены полномочия Правительства Российской Федерации (ч. 2 ст. 5):</w:t>
      </w:r>
    </w:p>
    <w:p w:rsidR="0004672E" w:rsidRDefault="00EB37A2">
      <w:pPr>
        <w:pStyle w:val="1"/>
        <w:numPr>
          <w:ilvl w:val="0"/>
          <w:numId w:val="5"/>
        </w:numPr>
        <w:shd w:val="clear" w:color="auto" w:fill="auto"/>
        <w:tabs>
          <w:tab w:val="left" w:pos="996"/>
        </w:tabs>
        <w:ind w:firstLine="360"/>
        <w:jc w:val="left"/>
      </w:pPr>
      <w:r>
        <w:t>Правительство Российской Федерации:</w:t>
      </w:r>
    </w:p>
    <w:p w:rsidR="0004672E" w:rsidRDefault="00EB37A2">
      <w:pPr>
        <w:pStyle w:val="1"/>
        <w:numPr>
          <w:ilvl w:val="0"/>
          <w:numId w:val="8"/>
        </w:numPr>
        <w:shd w:val="clear" w:color="auto" w:fill="auto"/>
        <w:tabs>
          <w:tab w:val="left" w:pos="996"/>
        </w:tabs>
        <w:ind w:firstLine="360"/>
        <w:jc w:val="left"/>
      </w:pPr>
      <w:r>
        <w:t>утверждает:</w:t>
      </w:r>
    </w:p>
    <w:p w:rsidR="0004672E" w:rsidRDefault="00EB37A2">
      <w:pPr>
        <w:pStyle w:val="1"/>
        <w:shd w:val="clear" w:color="auto" w:fill="auto"/>
        <w:tabs>
          <w:tab w:val="left" w:pos="996"/>
        </w:tabs>
        <w:ind w:firstLine="360"/>
        <w:jc w:val="left"/>
      </w:pPr>
      <w:r>
        <w:t>а)</w:t>
      </w:r>
      <w:r>
        <w:tab/>
      </w:r>
      <w:r>
        <w:t>порядок передачи Корпорации имущественного взноса Российской Федерации в части, не урегулированной настоящим Федеральным законом;</w:t>
      </w:r>
    </w:p>
    <w:p w:rsidR="0004672E" w:rsidRDefault="00EB37A2">
      <w:pPr>
        <w:pStyle w:val="1"/>
        <w:shd w:val="clear" w:color="auto" w:fill="auto"/>
        <w:tabs>
          <w:tab w:val="left" w:pos="462"/>
        </w:tabs>
        <w:ind w:firstLine="360"/>
        <w:jc w:val="left"/>
      </w:pPr>
      <w:r>
        <w:t>б)</w:t>
      </w:r>
      <w:r>
        <w:tab/>
        <w:t xml:space="preserve">перечень федерального имущества, передаваемого Корпорации в качестве имущественного взноса Российской Федерации в </w:t>
      </w:r>
      <w:r>
        <w:t>соответствии с частью 2 статьи 17 настоящего Федерального закона;</w:t>
      </w:r>
    </w:p>
    <w:p w:rsidR="0004672E" w:rsidRDefault="00EB37A2">
      <w:pPr>
        <w:pStyle w:val="1"/>
        <w:shd w:val="clear" w:color="auto" w:fill="auto"/>
        <w:tabs>
          <w:tab w:val="left" w:pos="1018"/>
        </w:tabs>
        <w:ind w:firstLine="360"/>
        <w:jc w:val="left"/>
      </w:pPr>
      <w:r>
        <w:t>в)</w:t>
      </w:r>
      <w:r>
        <w:tab/>
        <w:t>перечень федеральных государственных учреждений, передаваемых Корпорации;</w:t>
      </w:r>
    </w:p>
    <w:p w:rsidR="0004672E" w:rsidRDefault="00EB37A2">
      <w:pPr>
        <w:pStyle w:val="1"/>
        <w:shd w:val="clear" w:color="auto" w:fill="auto"/>
        <w:tabs>
          <w:tab w:val="left" w:pos="1018"/>
        </w:tabs>
        <w:ind w:firstLine="360"/>
        <w:jc w:val="left"/>
      </w:pPr>
      <w:r>
        <w:t>г)</w:t>
      </w:r>
      <w:r>
        <w:tab/>
        <w:t>перечень федерального имущества, которое не закреплено на праве хозяйственного ведения или оперативного управл</w:t>
      </w:r>
      <w:r>
        <w:t>ения за государственными унитарными предприятиями или федеральными государственными учреждениями и права собственника которого от имени Российской Федерации осуществляет Корпорация;</w:t>
      </w:r>
    </w:p>
    <w:p w:rsidR="0004672E" w:rsidRDefault="00EB37A2">
      <w:pPr>
        <w:pStyle w:val="1"/>
        <w:shd w:val="clear" w:color="auto" w:fill="auto"/>
        <w:tabs>
          <w:tab w:val="left" w:pos="1018"/>
        </w:tabs>
        <w:ind w:firstLine="360"/>
        <w:jc w:val="left"/>
      </w:pPr>
      <w:r>
        <w:t>д)</w:t>
      </w:r>
      <w:r>
        <w:tab/>
        <w:t>государственный оборонный заказ Корпорации;</w:t>
      </w:r>
    </w:p>
    <w:p w:rsidR="0004672E" w:rsidRDefault="00EB37A2">
      <w:pPr>
        <w:pStyle w:val="1"/>
        <w:shd w:val="clear" w:color="auto" w:fill="auto"/>
        <w:tabs>
          <w:tab w:val="left" w:pos="1018"/>
        </w:tabs>
        <w:ind w:firstLine="360"/>
        <w:jc w:val="left"/>
      </w:pPr>
      <w:r>
        <w:t>е)</w:t>
      </w:r>
      <w:r>
        <w:tab/>
        <w:t>регламент Корпорации;</w:t>
      </w:r>
    </w:p>
    <w:p w:rsidR="0004672E" w:rsidRDefault="00EB37A2">
      <w:pPr>
        <w:pStyle w:val="1"/>
        <w:shd w:val="clear" w:color="auto" w:fill="auto"/>
        <w:tabs>
          <w:tab w:val="left" w:pos="1140"/>
        </w:tabs>
        <w:ind w:firstLine="360"/>
        <w:jc w:val="left"/>
      </w:pPr>
      <w:r>
        <w:t>ж)</w:t>
      </w:r>
      <w:r>
        <w:tab/>
        <w:t>порядок отчисления средств на формирование специальных резервных фондов Корпорации;</w:t>
      </w:r>
    </w:p>
    <w:p w:rsidR="0004672E" w:rsidRDefault="00EB37A2">
      <w:pPr>
        <w:pStyle w:val="1"/>
        <w:numPr>
          <w:ilvl w:val="0"/>
          <w:numId w:val="8"/>
        </w:numPr>
        <w:shd w:val="clear" w:color="auto" w:fill="auto"/>
        <w:tabs>
          <w:tab w:val="left" w:pos="1140"/>
        </w:tabs>
        <w:spacing w:line="283" w:lineRule="exact"/>
        <w:ind w:firstLine="360"/>
        <w:jc w:val="left"/>
      </w:pPr>
      <w:r>
        <w:t>принимает иные решения в соответствии с настоящим Федеральным законом, другими федеральными законами, нормативными правовыми актами Президента Российской Федерации.</w:t>
      </w:r>
    </w:p>
    <w:p w:rsidR="0004672E" w:rsidRDefault="00EB37A2">
      <w:pPr>
        <w:pStyle w:val="11"/>
        <w:keepNext/>
        <w:keepLines/>
        <w:shd w:val="clear" w:color="auto" w:fill="auto"/>
        <w:spacing w:line="310" w:lineRule="exact"/>
        <w:ind w:firstLine="0"/>
        <w:jc w:val="left"/>
      </w:pPr>
      <w:bookmarkStart w:id="13" w:name="bookmark12"/>
      <w:r>
        <w:t>Судебн</w:t>
      </w:r>
      <w:r>
        <w:t>ая власть</w:t>
      </w:r>
      <w:bookmarkEnd w:id="13"/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09.03.2016 № 66-ФЗ "О внесении изменений в отдельные законодательные акты Российской Федерации о выборах и референдумах и иные законодательные акты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lastRenderedPageBreak/>
        <w:t>Пункт 2 статьи 78. «Сроки подачи и рассмотрения жалоб и</w:t>
      </w:r>
      <w:r>
        <w:t xml:space="preserve"> заявлений» Федерального закона от 12 июня 2002 года № 67-ФЗ "Об основных гарантиях избирательных прав и права на участие в референдуме граждан Российской Федерации" изложен в новой редакции: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«2. Жалоба на решение комиссии о регистрации, об отказе в регист</w:t>
      </w:r>
      <w:r>
        <w:t>рации кандидата (списка кандидатов), инициативной группы по проведению референдума, иной группы участников референдума, о заверении, об отказе в заверении списка кандидатов, списка кандидатов по одномандатным (многомандатным) избирательным округам может бы</w:t>
      </w:r>
      <w:r>
        <w:t>ть подана в течение десяти дней со дня принятия обжалуемого решения. Жалоба на решение, действие (бездействие) избирательной комиссии, комиссии референдума по иным (кроме заверения, регистрации, отказа в заверении, регистрации списка кандидатов, кандидата)</w:t>
      </w:r>
      <w:r>
        <w:t xml:space="preserve"> вопросам в период избирательной кампании, кампании референдума может быть подана в соответствующую избирательную комиссию, комиссию референдума в течение 15 дней, а после завершения избирательной кампании - в течение 30 дней со дня принятия обжалуемого ре</w:t>
      </w:r>
      <w:r>
        <w:t>шения. Жалоба на решение избирательной комиссии, комиссии референдума, принятое в соответствии с пунктами 6 и 7 статьи 75 настоящего Федерального закона, может быть подана в период избирательной кампании, кампании референдума в течение пяти дней со дня при</w:t>
      </w:r>
      <w:r>
        <w:t>нятия обжалуемого решения, а после завершения избирательной кампании - в течение 15 дней со дня принятия обжалуемого решения. Указанные сроки восстановлению не подлежат».</w:t>
      </w:r>
    </w:p>
    <w:p w:rsidR="0004672E" w:rsidRDefault="00EB37A2">
      <w:pPr>
        <w:pStyle w:val="120"/>
        <w:keepNext/>
        <w:keepLines/>
        <w:shd w:val="clear" w:color="auto" w:fill="auto"/>
        <w:jc w:val="left"/>
      </w:pPr>
      <w:bookmarkStart w:id="14" w:name="bookmark13"/>
      <w:r>
        <w:rPr>
          <w:rStyle w:val="121"/>
          <w:b/>
          <w:bCs/>
        </w:rPr>
        <w:t>4. Изменения в законодательстве Российской Федерации</w:t>
      </w:r>
      <w:r>
        <w:t xml:space="preserve"> </w:t>
      </w:r>
      <w:r>
        <w:rPr>
          <w:rStyle w:val="121"/>
          <w:b/>
          <w:bCs/>
        </w:rPr>
        <w:t xml:space="preserve">по институтам гражданского </w:t>
      </w:r>
      <w:r>
        <w:rPr>
          <w:rStyle w:val="121"/>
          <w:b/>
          <w:bCs/>
        </w:rPr>
        <w:t>общества</w:t>
      </w:r>
      <w:bookmarkEnd w:id="14"/>
    </w:p>
    <w:p w:rsidR="0004672E" w:rsidRDefault="00EB37A2">
      <w:pPr>
        <w:pStyle w:val="22"/>
        <w:shd w:val="clear" w:color="auto" w:fill="auto"/>
        <w:spacing w:line="226" w:lineRule="exact"/>
        <w:jc w:val="left"/>
      </w:pPr>
      <w:r>
        <w:t>Федеральный закон от 23.05.2015 г. № 4-ФКЗ «О внесении изменений в Федеральный конституционный закон «Об уполномоченном по правам человека в Российской Федерации» и Федеральный конституционный закон «О Правительстве Российской Федерации»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Уполномоч</w:t>
      </w:r>
      <w:r>
        <w:t>енный по правам человека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</w:t>
      </w:r>
      <w:r>
        <w:t>же принимать меры по предотвращению или урегулированию такого конфликта.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28.11.2015 № Э52-ФЗ "О внесении изменений в статьи 26 и 28 Федерального закона "Об Общественной палате Российской Федерации" и статью 8 Федерального закона "Об уп</w:t>
      </w:r>
      <w:r>
        <w:t>олномоченных по защите прав предпринимателей в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Федеральный закон от 4 апреля 2005 года № 32-Ф3 "Об Общественной палате Российской Федерации" внесены следующие изменения: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1) в статье 26:</w:t>
      </w:r>
    </w:p>
    <w:p w:rsidR="0004672E" w:rsidRDefault="00EB37A2">
      <w:pPr>
        <w:pStyle w:val="1"/>
        <w:shd w:val="clear" w:color="auto" w:fill="auto"/>
        <w:tabs>
          <w:tab w:val="left" w:pos="990"/>
        </w:tabs>
        <w:spacing w:line="274" w:lineRule="exact"/>
        <w:ind w:firstLine="360"/>
        <w:jc w:val="left"/>
      </w:pPr>
      <w:r>
        <w:t>а)</w:t>
      </w:r>
      <w:r>
        <w:tab/>
        <w:t>часть 1 изложена в следующей редакции: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"1. </w:t>
      </w:r>
      <w:r>
        <w:t>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Общественной палаты, Уполномоченного при Президенте Российской Федерации по правам ребенка осуществляется аппаратом Об</w:t>
      </w:r>
      <w:r>
        <w:t>щественной палаты.";</w:t>
      </w:r>
    </w:p>
    <w:p w:rsidR="0004672E" w:rsidRDefault="00EB37A2">
      <w:pPr>
        <w:pStyle w:val="1"/>
        <w:shd w:val="clear" w:color="auto" w:fill="auto"/>
        <w:tabs>
          <w:tab w:val="left" w:pos="990"/>
        </w:tabs>
        <w:spacing w:line="274" w:lineRule="exact"/>
        <w:ind w:firstLine="360"/>
        <w:jc w:val="left"/>
      </w:pPr>
      <w:r>
        <w:t>б)</w:t>
      </w:r>
      <w:r>
        <w:tab/>
        <w:t>статья дополнена частью 1.1 следующего содержания: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"1.1. Организационное, правовое, аналитическое, информационное, документационное обеспечение деятельности Уполномоченного при Президенте Российской Федерации по защите прав </w:t>
      </w:r>
      <w:r>
        <w:t>предпринимателей осуществляется аппаратом Общественной палаты."»;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  <w:sectPr w:rsidR="0004672E">
          <w:footerReference w:type="even" r:id="rId11"/>
          <w:footerReference w:type="default" r:id="rId12"/>
          <w:pgSz w:w="11909" w:h="16834"/>
          <w:pgMar w:top="851" w:right="1010" w:bottom="1379" w:left="1010" w:header="0" w:footer="3" w:gutter="173"/>
          <w:cols w:space="720"/>
          <w:noEndnote/>
          <w:titlePg/>
          <w:rtlGutter/>
          <w:docGrid w:linePitch="360"/>
        </w:sectPr>
      </w:pPr>
      <w:r>
        <w:t xml:space="preserve">В части 2 статьи 8 Федерального закона от 7 мая 2013 года № 78-ФЗ "Об уполномоченных по защите прав </w:t>
      </w:r>
      <w:r>
        <w:t>предпринимателей в Российской Федерации" первое предложение изложено в следующей редакции: "Финансовое и материально-техническое обеспечение деятельности Уполномоченного осуществляется Управлением делами Президента Российской Федерации за счет средств феде</w:t>
      </w:r>
      <w:r>
        <w:t>рального бюджета.".</w:t>
      </w:r>
    </w:p>
    <w:p w:rsidR="0004672E" w:rsidRDefault="00EB37A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89"/>
        </w:tabs>
        <w:spacing w:line="270" w:lineRule="exact"/>
        <w:jc w:val="left"/>
      </w:pPr>
      <w:bookmarkStart w:id="15" w:name="bookmark14"/>
      <w:r>
        <w:lastRenderedPageBreak/>
        <w:t>АДМИНИСТРАТИВНОЕ ПРАВО</w:t>
      </w:r>
      <w:bookmarkEnd w:id="15"/>
    </w:p>
    <w:p w:rsidR="0004672E" w:rsidRDefault="00EB37A2">
      <w:pPr>
        <w:pStyle w:val="22"/>
        <w:shd w:val="clear" w:color="auto" w:fill="auto"/>
        <w:spacing w:line="216" w:lineRule="exact"/>
        <w:jc w:val="left"/>
      </w:pPr>
      <w:r>
        <w:t>Федеральный закон от 29 декабря 2015 г. № ЗЭ5-ФЗ "О внесении изменений в статью 54 Федерального закона "О государственной гражданской службе Российской Федерации"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Внесены изменения в Федеральный закон от 27 июля 2</w:t>
      </w:r>
      <w:r>
        <w:t>004 года № 79-ФЗ "О государственной гражданской службе Российской Федерации. В нем уточняющие изменения внесены в порядок исчисления стажа гражданской службы.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13 июля 2015 г. № 262-ФЗ "О внесении изменений в отдельные законодательные а</w:t>
      </w:r>
      <w:r>
        <w:t xml:space="preserve">кты </w:t>
      </w:r>
      <w:r>
        <w:lastRenderedPageBreak/>
        <w:t>Российской Федерации в части уточнения видов государственной службы и признании утратившей силу части 19 статьи 323 Федерального закона "О таможенном регулировании в Российской Федерации".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Вносит изменения в Федеральный закон от 8 января 1998 года № З-</w:t>
      </w:r>
      <w:r>
        <w:t>ФЗ "О наркотических средствах и психотропных веществах", ФЗ от 27 мая 2003 года № 58-ФЗ "О системе государственной службы Российской Федерации", Федеральный закон от 27 июля 2004 года № 79-ФЗ "О государственной гражданской службе Российской Федерации", Фед</w:t>
      </w:r>
      <w:r>
        <w:t>еральный закон от 5 декабря 2005 года № 154-ФЗ "О государственной службе российского казачества", Федеральный закон от 2 марта 2007 года № 25-ФЗ "О муниципальной службе в Российской Федерации", Федеральный закон от 2 марта 2007 года № 25-ФЗ "О муниципально</w:t>
      </w:r>
      <w:r>
        <w:t>й службе в Российской Федерации", Федеральный закон от 12 апреля 2010 года №61-ФЗ "Об обращении лекарственных средств", Федеральный закон от 27 ноября 2010 года №311-Ф3 "О таможенном регулировании в Российской Федерации". До внесения поправок система госуд</w:t>
      </w:r>
      <w:r>
        <w:t>арственной службы включала гражданскую, военную и правоохранительную службы. Вместо последней указаны иные виды государственной службы. Они устанавливаются федеральными законами. Соответствующие изменения внесены в Законы о наркотических средствах и психот</w:t>
      </w:r>
      <w:r>
        <w:t>ропных веществах, о государственной службе российского казачества, об обращении лекарственных средств, таможенном регулировании и др.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Указ Президента Российской Федерации от 31 декабря 2015 г. № 682 "О внесении изменений в некоторые указы Президента Россий</w:t>
      </w:r>
      <w:r>
        <w:t>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связи с сокращением общего объема бюджетных ассигнований на оплату труда федеральных государственных гражданских служащих и работников федеральных госорганов скорректирована штатная численность отдельных федеральных органов государственно</w:t>
      </w:r>
      <w:r>
        <w:t>й власти России.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Так, штатная численность Управления делами Президента России устанавливается в количестве 508 единиц (ранее 515), в том числе территориального органа - 45 единиц. Предельная численность центрального аппарата Минобороны России установлена в</w:t>
      </w:r>
      <w:r>
        <w:t xml:space="preserve"> количестве 10 540 единиц (ранее 11 065), в том числе федеральных государственных гражданских служащих - 4730 человек. С 26 900 до 26 335 единиц сокращается штатная численность МЧС России; с 380 до 342 единиц - ФСВТС России; с 300 до 270 единиц - Спецстроя</w:t>
      </w:r>
      <w:r>
        <w:t xml:space="preserve"> России. Данные приводятся без учета персонала по охране и обслуживанию зданий. Также уточнена штатная численность ФСТЭК России, Минюста России, ФССП России, Россотрудничества и др.</w:t>
      </w:r>
    </w:p>
    <w:p w:rsidR="0004672E" w:rsidRDefault="00EB37A2">
      <w:pPr>
        <w:pStyle w:val="22"/>
        <w:shd w:val="clear" w:color="auto" w:fill="auto"/>
        <w:jc w:val="left"/>
      </w:pPr>
      <w:r>
        <w:t>Указ Президента Российской Федерации от 19 декабря 2015 г. № 647 "О внесен</w:t>
      </w:r>
      <w:r>
        <w:t>ии изменений в Указ Президента Российской Федерации от 5 июня 2003 г. № 613 "О правоохранительной службе в органах по контролю за оборотом наркотических средств и психотропных веществ" и в Положение, утвержденное этим Указом"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Ранее в отдельные законодатель</w:t>
      </w:r>
      <w:r>
        <w:t>ные акты были внесены поправки в части уточнения видов государственной службы. Согласно им, с 1 января 2016 г. в систему государственной службы войдут государственная гражданская служба, военная служба и государственная служба иных видов. Правоохранительна</w:t>
      </w:r>
      <w:r>
        <w:t>я служба выводится из системы. В связи с этим порядок прохождения гражданами службы в органах наркоконтроля приводится в соответствие с данными поправками.</w:t>
      </w:r>
    </w:p>
    <w:p w:rsidR="0004672E" w:rsidRDefault="00EB37A2">
      <w:pPr>
        <w:pStyle w:val="22"/>
        <w:shd w:val="clear" w:color="auto" w:fill="auto"/>
        <w:spacing w:line="216" w:lineRule="exact"/>
        <w:jc w:val="left"/>
      </w:pPr>
      <w:r>
        <w:t>Указ Президента Российской Федерации от 2 декабря 2015 г. № 589 "О внесении изменений в некоторые ук</w:t>
      </w:r>
      <w:r>
        <w:t>азы Президента Российской Федерации"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 xml:space="preserve">В 2016 г. решено сохранить снижение на 10% денежного содержания отдельным должностным лицам - речь идет о главе государства. Председателе Правительства Российской Федерации, о госслужащих Администрации Президента </w:t>
      </w:r>
      <w:r>
        <w:t>Российской Федерации, аппарата Счетной палаты Российской Федерации, Аппарата Правительства Российской Федерации.</w:t>
      </w:r>
    </w:p>
    <w:p w:rsidR="0004672E" w:rsidRDefault="00EB37A2">
      <w:pPr>
        <w:pStyle w:val="22"/>
        <w:shd w:val="clear" w:color="auto" w:fill="auto"/>
        <w:jc w:val="left"/>
      </w:pPr>
      <w:r>
        <w:t>Указ Президента Российской Федерации от 10 октября 2015 г. № 506 "Об утверждении Положения о порядке принятия лицами, замещающими отдельные гос</w:t>
      </w:r>
      <w:r>
        <w:t>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</w:t>
      </w:r>
      <w:r>
        <w:t>инений и других организаций"</w:t>
      </w:r>
    </w:p>
    <w:p w:rsidR="0004672E" w:rsidRDefault="00EB37A2">
      <w:pPr>
        <w:pStyle w:val="1"/>
        <w:shd w:val="clear" w:color="auto" w:fill="auto"/>
        <w:tabs>
          <w:tab w:val="right" w:pos="9768"/>
        </w:tabs>
        <w:spacing w:line="274" w:lineRule="exact"/>
        <w:ind w:firstLine="360"/>
        <w:jc w:val="left"/>
      </w:pPr>
      <w:r>
        <w:t>Установлен порядок принятия с разрешения Президента Российской Федерации отдельными чиновниками почетных и специальных званий, наград и иных знаков отличия иностранных государств, международных организаций, политических партий,</w:t>
      </w:r>
      <w:r>
        <w:t xml:space="preserve"> иных общественных объединений и других организаций. Указанное разрешение требуется, во- первых, лицам, замещающим государственные должности Российской Федерации, назначение на которые и</w:t>
      </w:r>
      <w:r>
        <w:tab/>
        <w:t>освобождение от которых осуществляются</w:t>
      </w:r>
    </w:p>
    <w:p w:rsidR="0004672E" w:rsidRDefault="00EB37A2">
      <w:pPr>
        <w:pStyle w:val="1"/>
        <w:shd w:val="clear" w:color="auto" w:fill="auto"/>
        <w:tabs>
          <w:tab w:val="right" w:pos="9768"/>
        </w:tabs>
        <w:spacing w:line="274" w:lineRule="exact"/>
        <w:jc w:val="left"/>
      </w:pPr>
      <w:r>
        <w:t>Президентом Российской Федерац</w:t>
      </w:r>
      <w:r>
        <w:t xml:space="preserve">ии, при получении ими вышеперечисленных званий, наград и </w:t>
      </w:r>
      <w:r>
        <w:lastRenderedPageBreak/>
        <w:t>иных знаков отличия. Во-вторых, военнослужащим - при получении ими наград иностранных государств, международных и иностранных организаций. В-третьих, сотрудникам таможенных органов</w:t>
      </w:r>
      <w:r>
        <w:tab/>
        <w:t>- при получении им</w:t>
      </w:r>
      <w:r>
        <w:t>и наград, почетных и специальных</w:t>
      </w:r>
    </w:p>
    <w:p w:rsidR="0004672E" w:rsidRDefault="00EB37A2">
      <w:pPr>
        <w:pStyle w:val="1"/>
        <w:shd w:val="clear" w:color="auto" w:fill="auto"/>
        <w:tabs>
          <w:tab w:val="right" w:pos="9768"/>
        </w:tabs>
        <w:spacing w:line="274" w:lineRule="exact"/>
        <w:jc w:val="left"/>
      </w:pPr>
      <w:r>
        <w:t>званий иностранных государств,</w:t>
      </w:r>
      <w:r>
        <w:tab/>
        <w:t>международных и иностранных организаций. Для</w:t>
      </w:r>
    </w:p>
    <w:p w:rsidR="0004672E" w:rsidRDefault="00EB37A2">
      <w:pPr>
        <w:pStyle w:val="1"/>
        <w:shd w:val="clear" w:color="auto" w:fill="auto"/>
        <w:tabs>
          <w:tab w:val="right" w:pos="9768"/>
        </w:tabs>
        <w:spacing w:line="274" w:lineRule="exact"/>
        <w:jc w:val="left"/>
      </w:pPr>
      <w:r>
        <w:t>получения указанными лицами научных и спортивных званий (наград) иностранных государств, международных организаций, общественных объединений и друг</w:t>
      </w:r>
      <w:r>
        <w:t>их организаций разрешение Президента Российской Федерации не нужно. Утвержденный порядок не распространяется на членов Правительства Российской Федерации, федеральных судей, чрезвычайных и полномочных послов России в иностранных государствах и постоянных п</w:t>
      </w:r>
      <w:r>
        <w:t>редставителей (представителей,</w:t>
      </w:r>
      <w:r>
        <w:tab/>
        <w:t>постоянных наблюдателей) нашей страны при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международных организациях (в зарубежных странах).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Порядок принятия с разрешения Президента Российской Федерации почетных и специальных званий, наград и иных знаков отличия (кроме нау</w:t>
      </w:r>
      <w:r>
        <w:t>чных и спортивных) иностранных государств членов кабинета министров определяется Правительством Российской Федерации. Различным ведомствам и госструктурам даны поручения (рекомендации) установить порядок принятия званий, наград и иных знаков отличия их сот</w:t>
      </w:r>
      <w:r>
        <w:t>рудниками.</w:t>
      </w:r>
    </w:p>
    <w:p w:rsidR="0004672E" w:rsidRDefault="00EB37A2">
      <w:pPr>
        <w:pStyle w:val="22"/>
        <w:shd w:val="clear" w:color="auto" w:fill="auto"/>
        <w:jc w:val="left"/>
      </w:pPr>
      <w:r>
        <w:t>Постановление Правительства Российской Федерации от 22 декабря 2015 г. № 1401 "О реализации пункта 2 Указа Президента Российской Федерации от 30 сентября 2015 г. №492 "О внесении изменения в порядок и условия командирования федеральных государст</w:t>
      </w:r>
      <w:r>
        <w:t>венных гражданских служащих, утвержденные Указом Президента Российской Федерации от 18 июля 2005 г. № 813".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Для авиаперелета госслужащего к месту командирования и (или) обратно проездные документы (билеты) оформляются (приобретаются) только на рейсы авиако</w:t>
      </w:r>
      <w:r>
        <w:t>мпаний России или других государств - членов ЕАЭС (за исключением случаев, когда нужного рейса нет или билеты на него уже распроданы). Росавиация уполномочена вести перечень российских авиакомпаний и размещать его на своем официальном сайте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Постановлением </w:t>
      </w:r>
      <w:r>
        <w:t>Правительства РФ от 11 декабря 2015 г. № 1353 "О предельной численности и фонде оплаты труда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цент</w:t>
      </w:r>
      <w:r>
        <w:t>ральных аппаратов и территориальных органов федеральных органов исполнительной власти, а также о признании утратившими силу некоторых актов Правительства Российской Федерации" установлены предельная численность и фонд оплаты труда госслужащих и работников,</w:t>
      </w:r>
      <w:r>
        <w:t xml:space="preserve"> замещающих иные должности, центральных аппаратов и территориальных органов федеральных органов исполнительной власти. На 10% решено сократить численность госслужащих и работников центральных аппаратов и территориальных органов федеральных министерств, слу</w:t>
      </w:r>
      <w:r>
        <w:t>жб и агентств, деятельностью которых руководит Правительство РФ, а также подведомственных этим министерствам федеральных служб и агентств.</w:t>
      </w:r>
    </w:p>
    <w:p w:rsidR="0004672E" w:rsidRDefault="00EB37A2">
      <w:pPr>
        <w:pStyle w:val="22"/>
        <w:shd w:val="clear" w:color="auto" w:fill="auto"/>
        <w:jc w:val="left"/>
      </w:pPr>
      <w:r>
        <w:t>Постановлением Правительства Российской Федерации от 7 октября 2015 г. №1071 "О внесении изменений в некоторые акты П</w:t>
      </w:r>
      <w:r>
        <w:t>равительства Российской Федерации в связи с принятием Федерального закона "О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</w:t>
      </w:r>
      <w:r>
        <w:t>о закона "О таможенном регулировании в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Скорректировано Постановление Правительства Российской Федерации о видах государственной или иной службы, к которой привлекаются члены хуторских, станичных, городских, районных (юртовых), окружны</w:t>
      </w:r>
      <w:r>
        <w:t>х (отдельских) и войсковых казачьих обществ. Термин "правоохранительная служба" заменен на "федеральная государственная служба, связанная с правоохранительной деятельностью". Аналогичная правка внесена в Положение о порядке привлечения членов казачьих обще</w:t>
      </w:r>
      <w:r>
        <w:t>ств к несению государственной или иной службы и Постановление Правительства Российской Федерации 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</w:t>
      </w:r>
      <w:r>
        <w:t>й помощи. Также в последнем Постановлении упраздненный Минздравсоцразвития России заменили на Минтруд России.</w:t>
      </w:r>
    </w:p>
    <w:p w:rsidR="0004672E" w:rsidRDefault="00EB37A2">
      <w:pPr>
        <w:pStyle w:val="22"/>
        <w:shd w:val="clear" w:color="auto" w:fill="auto"/>
        <w:spacing w:line="160" w:lineRule="exact"/>
        <w:jc w:val="left"/>
      </w:pPr>
      <w:r>
        <w:t>Распоряжение Правительства Российской Федерации от 10 сентября 2015 г. № 1769-р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 xml:space="preserve">Утрачивает силу утвержденная в 2008 г. примерная форма </w:t>
      </w:r>
      <w:r>
        <w:t>госконтракта на профессиональную переподготовку и повышение квалификации госслужащих.</w:t>
      </w:r>
    </w:p>
    <w:p w:rsidR="0004672E" w:rsidRDefault="00EB37A2">
      <w:pPr>
        <w:pStyle w:val="22"/>
        <w:shd w:val="clear" w:color="auto" w:fill="auto"/>
        <w:jc w:val="left"/>
      </w:pPr>
      <w:r>
        <w:t>Распоряжение Совета Федерации Федерального Собрания Российской Федерации от 3 декабря 2015 г. № 230рп-СФ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Определен порядок принятия госслужащими Аппарата Совета Федерации</w:t>
      </w:r>
      <w:r>
        <w:t xml:space="preserve"> ФС РФ, помощниками членов Совета по работе в Совете, работающими по срочному служебному </w:t>
      </w:r>
      <w:r>
        <w:lastRenderedPageBreak/>
        <w:t>контракту,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</w:t>
      </w:r>
      <w:r>
        <w:t xml:space="preserve">ественных объединений. Это возможно с разрешения Председателя Совета Федерации. Лицо должно направить ходатайство в Управление государственной службы и кадров. При отказе от награды (звания, знака отличия) предоставляется уведомление. Оригиналы документов </w:t>
      </w:r>
      <w:r>
        <w:t>к званию, к награде и сама награда передаются на ответственное хранение в кадровую службу по акту приема-передачи.</w:t>
      </w:r>
    </w:p>
    <w:p w:rsidR="0004672E" w:rsidRDefault="00EB37A2">
      <w:pPr>
        <w:pStyle w:val="22"/>
        <w:shd w:val="clear" w:color="auto" w:fill="auto"/>
        <w:jc w:val="left"/>
      </w:pPr>
      <w:r>
        <w:t xml:space="preserve">Приказ Министерства труда и социальной защиты РФ от 29 октября 2015 г. № 797н "Об утверждении типового контракта на оказание образовательных </w:t>
      </w:r>
      <w:r>
        <w:t>услуг по профессиональной переподготовке (повышению квалификации) федеральных государственных гражданских служащих и информационной карты типового контракта на оказание образовательных услуг по профессиональной переподготовке (повышению квалификации) федер</w:t>
      </w:r>
      <w:r>
        <w:t>альных государственных гражданских служащих"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Составлен типовой контракт на оказание образовательных услуг по профессиональной переподготовке (повышению квалификации) федеральных госслужащих. Указаны основные условия, в т. ч. цена, условия оплаты, права и о</w:t>
      </w:r>
      <w:r>
        <w:t>бязанности сторон. Приведена информационная карта типового контракта.</w:t>
      </w:r>
    </w:p>
    <w:p w:rsidR="0004672E" w:rsidRDefault="00EB37A2">
      <w:pPr>
        <w:pStyle w:val="30"/>
        <w:keepNext/>
        <w:keepLines/>
        <w:shd w:val="clear" w:color="auto" w:fill="auto"/>
        <w:spacing w:line="270" w:lineRule="exact"/>
        <w:jc w:val="left"/>
      </w:pPr>
      <w:bookmarkStart w:id="16" w:name="bookmark15"/>
      <w:r>
        <w:t>Правопорядок, общественная безопасность, защита от ЧС</w:t>
      </w:r>
      <w:bookmarkEnd w:id="16"/>
    </w:p>
    <w:p w:rsidR="0004672E" w:rsidRDefault="00EB37A2">
      <w:pPr>
        <w:pStyle w:val="22"/>
        <w:shd w:val="clear" w:color="auto" w:fill="auto"/>
        <w:jc w:val="left"/>
      </w:pPr>
      <w:r>
        <w:t>Указ Президента Российской Федерации от 05.04.2016 №157 "Вопросы Федеральной службы войск национальной гвардии Российской Федерации”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Внесены изменения в Указ Президента «О структуре федеральных органов исполнительной власти» в соответствии с которыми 05.04.2016 г. образована Федеральная служба войск национальной гвардии Российской Федерации (статус федеральной службы). Общее руководств</w:t>
      </w:r>
      <w:r>
        <w:t>о деятельностью органа осуществляет Президент Российской Федерации.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 xml:space="preserve">Указ Президента Российской Федерации от 05.04.2016 </w:t>
      </w:r>
      <w:r>
        <w:rPr>
          <w:lang w:val="en-US"/>
        </w:rPr>
        <w:t xml:space="preserve">N </w:t>
      </w:r>
      <w:r>
        <w:t>156 "О совершенствовании государственного управления в сфере контроля за оборотом наркотических средств, психотропных веществ и их прек</w:t>
      </w:r>
      <w:r>
        <w:t>урсоров и в сфере миграции”</w:t>
      </w:r>
    </w:p>
    <w:p w:rsidR="0004672E" w:rsidRDefault="00EB37A2">
      <w:pPr>
        <w:pStyle w:val="1"/>
        <w:shd w:val="clear" w:color="auto" w:fill="auto"/>
        <w:spacing w:line="230" w:lineRule="exact"/>
        <w:ind w:firstLine="360"/>
        <w:jc w:val="left"/>
      </w:pPr>
      <w:r>
        <w:t>Реорганизованы ФСКН России и ФМС России. Их функции переданы МВД России.</w:t>
      </w:r>
    </w:p>
    <w:p w:rsidR="0004672E" w:rsidRDefault="00EB37A2">
      <w:pPr>
        <w:pStyle w:val="22"/>
        <w:shd w:val="clear" w:color="auto" w:fill="auto"/>
        <w:spacing w:line="269" w:lineRule="exact"/>
        <w:jc w:val="left"/>
      </w:pPr>
      <w:r>
        <w:t>Указ Президента Российской Федерации от 04.04.2016 № 151 "О Федеральном архивном агентстве”</w:t>
      </w:r>
    </w:p>
    <w:p w:rsidR="0004672E" w:rsidRDefault="00EB37A2">
      <w:pPr>
        <w:pStyle w:val="1"/>
        <w:shd w:val="clear" w:color="auto" w:fill="auto"/>
        <w:spacing w:line="269" w:lineRule="exact"/>
        <w:ind w:firstLine="360"/>
        <w:jc w:val="left"/>
      </w:pPr>
      <w:r>
        <w:t>Федеральное архивное агентство выведено из подведомственности М</w:t>
      </w:r>
      <w:r>
        <w:t>инкультуры России, с 05.04.2016 общее руководство деятельностью органа осуществляет Президент Российской Федерации.</w:t>
      </w:r>
    </w:p>
    <w:p w:rsidR="0004672E" w:rsidRDefault="00EB37A2">
      <w:pPr>
        <w:pStyle w:val="22"/>
        <w:shd w:val="clear" w:color="auto" w:fill="auto"/>
        <w:jc w:val="left"/>
      </w:pPr>
      <w:r>
        <w:t>Указ Президента Российской Федерации от 15.01.2016 №12 "Вопросы Министерства финансов Российской Федерации"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 xml:space="preserve">Федеральная служба по </w:t>
      </w:r>
      <w:r>
        <w:t>регулированию алкогольного рынка и Федеральная таможенная служба отнесены к подведомственности Минфина России.</w:t>
      </w:r>
    </w:p>
    <w:p w:rsidR="0004672E" w:rsidRDefault="00EB37A2">
      <w:pPr>
        <w:pStyle w:val="22"/>
        <w:shd w:val="clear" w:color="auto" w:fill="auto"/>
        <w:jc w:val="left"/>
      </w:pPr>
      <w:r>
        <w:t>Указ Президента Российской Федерации от 02.02.2016 №41 "О некоторых вопросах государственного контроля и надзора в финансово-бюджетной сфере"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Фед</w:t>
      </w:r>
      <w:r>
        <w:t>еральная служба финансово-бюджетного надзора ликвидирована, ее функции переданы частично ФНС России, частично ФТС России, частично Минфину России.</w:t>
      </w:r>
    </w:p>
    <w:p w:rsidR="0004672E" w:rsidRDefault="00EB37A2">
      <w:pPr>
        <w:pStyle w:val="22"/>
        <w:shd w:val="clear" w:color="auto" w:fill="auto"/>
        <w:jc w:val="left"/>
      </w:pPr>
      <w:r>
        <w:t>Приказ МВД России и Министерства образования и науки Российской Федерации от 15 июня</w:t>
      </w:r>
    </w:p>
    <w:p w:rsidR="0004672E" w:rsidRDefault="00EB37A2">
      <w:pPr>
        <w:pStyle w:val="22"/>
        <w:numPr>
          <w:ilvl w:val="0"/>
          <w:numId w:val="9"/>
        </w:numPr>
        <w:shd w:val="clear" w:color="auto" w:fill="auto"/>
        <w:tabs>
          <w:tab w:val="left" w:pos="471"/>
        </w:tabs>
        <w:jc w:val="left"/>
      </w:pPr>
      <w:r>
        <w:t xml:space="preserve">г. № 681/587 "Об объеме </w:t>
      </w:r>
      <w:r>
        <w:t>владения навыками русского жестового языка сотрудниками органов внутренних дел Российской Федерации, замещающими отдельные должности в органах внутренних дел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соответствии с Приказом сотрудники органов внутренних дел, замещающие отде</w:t>
      </w:r>
      <w:r>
        <w:t>льные должности, обязаны владеть навыками русского жестового языка. Установлен объем владения данными навыками. Это знание общих основ теории перевода, знание жестового языка, его стилей, соответствующей терминологии, прямой и обратный перевод (синхронный,</w:t>
      </w:r>
      <w:r>
        <w:t xml:space="preserve"> последовательный), обеспечение соответствия перевода устной речи на жестовый язык по смысловому содержанию, соблюдение установленных терминов и определений в области права при осуществлении перевода.</w:t>
      </w:r>
    </w:p>
    <w:p w:rsidR="0004672E" w:rsidRDefault="00EB37A2">
      <w:pPr>
        <w:pStyle w:val="22"/>
        <w:shd w:val="clear" w:color="auto" w:fill="auto"/>
        <w:jc w:val="left"/>
      </w:pPr>
      <w:r>
        <w:t>Приказ МВД России от 12 мая 2015 г. № 544 "Об утвержден</w:t>
      </w:r>
      <w:r>
        <w:t>ии Порядка определения должностей в органах внутренних дел Российской Федерации, исполнение обязанностей по которым требует владения сотрудниками органов внутренних дел Российской Федерации навыками русского жестового языка"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 1 января 2016 г. в органах вн</w:t>
      </w:r>
      <w:r>
        <w:t>утренних дел должны появиться сотрудники, владеющие навыками русского жестового языка. Установлен порядок определения должностей в ОВД, требующих владения указанными навыками. Такие должности вводятся в дежурных частях, подразделениях участковых уполномоче</w:t>
      </w:r>
      <w:r>
        <w:t>нных полиции и по обеспечению безопасности дорожного движения, патрульно-постовой службе, вневедомственной охране, уголовном розыске. Категории и количество должностей, требующих владения навыками русского жестового языка, определяются с учетом численности</w:t>
      </w:r>
      <w:r>
        <w:t xml:space="preserve"> населения и количества инвалидов, административно-</w:t>
      </w:r>
      <w:r>
        <w:lastRenderedPageBreak/>
        <w:t>территориального деления региона, состояния оперативной обстановки и особенностей территории.</w:t>
      </w:r>
    </w:p>
    <w:p w:rsidR="0004672E" w:rsidRDefault="00EB37A2">
      <w:pPr>
        <w:pStyle w:val="40"/>
        <w:shd w:val="clear" w:color="auto" w:fill="auto"/>
        <w:spacing w:line="270" w:lineRule="exact"/>
        <w:jc w:val="left"/>
      </w:pPr>
      <w:bookmarkStart w:id="17" w:name="bookmark16"/>
      <w:r>
        <w:t>Здравоохранение</w:t>
      </w:r>
      <w:bookmarkEnd w:id="17"/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29 декабря 2015 г. № 389-ФЭ "О внесении изменений в отдельные законодатель</w:t>
      </w:r>
      <w:r>
        <w:t>ные акты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  <w:sectPr w:rsidR="0004672E">
          <w:footerReference w:type="even" r:id="rId13"/>
          <w:footerReference w:type="default" r:id="rId14"/>
          <w:type w:val="continuous"/>
          <w:pgSz w:w="11909" w:h="16834"/>
          <w:pgMar w:top="924" w:right="1082" w:bottom="1332" w:left="1111" w:header="0" w:footer="3" w:gutter="0"/>
          <w:cols w:space="720"/>
          <w:noEndnote/>
          <w:docGrid w:linePitch="360"/>
        </w:sectPr>
      </w:pPr>
      <w:r>
        <w:t xml:space="preserve">Вносит изменения в Федеральный закон от 12 апреля 2010 года №61-ФЗ "Об обращении лекарственных средств", Федеральный закон от 21 ноября 2011 </w:t>
      </w:r>
      <w:r>
        <w:t>года № 323- ФЗ "Об основах охраны здоровья граждан в Российской Федерации", Федеральный закон от 29 декабря 2012 года № 273-Ф3 "Об образовании в Российской Федерации". Поправки затрагивают отдельные вопросы обращения лекарственных средств и осуществления м</w:t>
      </w:r>
      <w:r>
        <w:t>едицинской деятельности. Во-первых, уточнен перечень документов, прилагаемых к заявлению о подтверждении государственной регистрации лекарственного препарата для медицинского применения при выдаче бессрочного регистрационного удостоверения препарата. Во-вт</w:t>
      </w:r>
      <w:r>
        <w:t>орых, за педагогическими и научными работниками, осуществляющими практическую подготовку обучающихся, закреплено право заниматься медицинской деятельностью. Таким правом наделены и научные работники, ведущие научные исследования в сфере охраны здоровья. Ус</w:t>
      </w:r>
      <w:r>
        <w:t>ловие - все вышеперечисленные работники должны иметь сертификат специалиста либо свидетельство об аккредитации. При</w:t>
      </w:r>
    </w:p>
    <w:p w:rsidR="0004672E" w:rsidRDefault="00EB37A2">
      <w:pPr>
        <w:pStyle w:val="30"/>
        <w:keepNext/>
        <w:keepLines/>
        <w:shd w:val="clear" w:color="auto" w:fill="auto"/>
        <w:spacing w:line="270" w:lineRule="exact"/>
        <w:jc w:val="left"/>
      </w:pPr>
      <w:bookmarkStart w:id="18" w:name="bookmark17"/>
      <w:r>
        <w:lastRenderedPageBreak/>
        <w:t>Образование</w:t>
      </w:r>
      <w:bookmarkEnd w:id="18"/>
    </w:p>
    <w:p w:rsidR="0004672E" w:rsidRDefault="00EB37A2">
      <w:pPr>
        <w:pStyle w:val="22"/>
        <w:shd w:val="clear" w:color="auto" w:fill="auto"/>
        <w:jc w:val="left"/>
      </w:pPr>
      <w:r>
        <w:t>Постановление Правительства Российской Федерации от 29 июня 2015 г. № 645 "О подготовке и представлении Федеральному Собранию Ро</w:t>
      </w:r>
      <w:r>
        <w:t>ссийской Федерации ежегодного доклада Правительства Российской Федерации о реализации государственной политики в сфере образования"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Утверждено Положение о подготовке и представлении Федеральному Собранию ежегодного доклада Правительства Российской </w:t>
      </w:r>
      <w:r>
        <w:t>Федерации о реализации госполитики в сфере образования. Доклад готовится Минобрнауки России с участием Росздравнадзора и Росмолодежи. Он содержит информацию об основных направлениях и инструментах реализации, о количественных и качественных показателях, ха</w:t>
      </w:r>
      <w:r>
        <w:t>рактеризующих результаты реализации, о принятых в отчетном году нормативных правовых актах в сфере образования и др. Министерство формирует проект доклада, согласовывает его с заинтересованными федеральными органами власти и вносит его в Правительство Росс</w:t>
      </w:r>
      <w:r>
        <w:t>ийской Федерации до 15 мая. Правительство Российской Федерации представляет доклад палатам Федерального Собрания не позднее 1 июня. В течение 2 дней после представления доклада палатам он размещается на сайте Правительства Российской Федерации.</w:t>
      </w:r>
    </w:p>
    <w:p w:rsidR="0004672E" w:rsidRDefault="00EB37A2">
      <w:pPr>
        <w:pStyle w:val="22"/>
        <w:shd w:val="clear" w:color="auto" w:fill="auto"/>
        <w:spacing w:line="202" w:lineRule="exact"/>
        <w:jc w:val="left"/>
      </w:pPr>
      <w:r>
        <w:t>Приказ Мини</w:t>
      </w:r>
      <w:r>
        <w:t>стерства образования и науки Российской Федерации от 27 ноября 2015 г. № 1383 "Об утверждении Положения о практике обучающихся, осваивающих основные профессиональные образовательные программы высшего образования"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Утверждено новое Положение о практике обуча</w:t>
      </w:r>
      <w:r>
        <w:t>ющихся, осваивающих основные профессиональные образовательные программы высшего образования (ОПОП ВО). Это обусловлено пересмотром Закона об образовании. Установлены требования к содержанию программы практики. Она утверждается учебным заведением и является</w:t>
      </w:r>
      <w:r>
        <w:t xml:space="preserve"> составной частью ОПОП ВО, обеспечивающей реализацию образовательных стандартов. Так, в программе указываются вид практики, способ и формы ее проведения, перечень планируемых результатов обучения, перечень учебной литературы и ресурсов сети "Интернет", фор</w:t>
      </w:r>
      <w:r>
        <w:t>мы отчетности по практике.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Выделяют учебную и производственную практику, в том числе преддипломную. Прописаны полномочия руководителя практики. Разрешается проходить практику по месту своей трудовой деятельности, если последняя соответствует требованиям к </w:t>
      </w:r>
      <w:r>
        <w:t xml:space="preserve">содержанию практики. Порядок оплаты проезда к месту проведения выездной производственной практики и обратно, а также дополнительные расходы, связанные с проживанием вне места постоянного жительства (суточные), за каждый день практики, включая нахождение в </w:t>
      </w:r>
      <w:r>
        <w:t>пути к месту ее прохождения и обратно, устанавливаются локальным нормативным актом образовательной организации. При прохождении стационарной практики проезд к месту ее проведения и обратно не оплачивается, дополнительные расходы, связанные с проживанием вн</w:t>
      </w:r>
      <w:r>
        <w:t>е места постоянного жительства (суточные), не возмещаются. Прежнее положение 2003 г. признано утратившим силу.</w:t>
      </w:r>
    </w:p>
    <w:p w:rsidR="0004672E" w:rsidRDefault="00EB37A2">
      <w:pPr>
        <w:pStyle w:val="22"/>
        <w:shd w:val="clear" w:color="auto" w:fill="auto"/>
        <w:jc w:val="left"/>
      </w:pPr>
      <w:r>
        <w:t xml:space="preserve">Приказ Министерства образования и науки Российской Федерации от 29 июня 2015 г. №636 "Об утверждении Порядка проведения государственной итоговой </w:t>
      </w:r>
      <w:r>
        <w:t>аттестации по образовательным программам высшего образования - программам бакалавриата, программам специалитета и программам магистратуры"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  <w:sectPr w:rsidR="0004672E">
          <w:footerReference w:type="even" r:id="rId15"/>
          <w:footerReference w:type="default" r:id="rId16"/>
          <w:pgSz w:w="11909" w:h="16834"/>
          <w:pgMar w:top="924" w:right="1082" w:bottom="1332" w:left="1111" w:header="0" w:footer="3" w:gutter="0"/>
          <w:pgNumType w:start="31"/>
          <w:cols w:space="720"/>
          <w:noEndnote/>
          <w:docGrid w:linePitch="360"/>
        </w:sectPr>
      </w:pPr>
      <w:r>
        <w:t>Установлена процедура провед</w:t>
      </w:r>
      <w:r>
        <w:t xml:space="preserve">ения государственной итоговой аттестации (ГИА) по программам бакалавриата, специалитета и магистратуры. К ГИА допускается обучающийся, который выполнил учебный план (в т. ч. индивидуальный) по соответствующей программе и не имеет задолженности. Аттестация </w:t>
      </w:r>
      <w:r>
        <w:t>проводится в форме госэкзамена и защиты выпускной квалификационной работы. Госэкзамен сдается по 1 или нескольким дисциплинам и (или) модулям образовательной программы, результаты освоения которых имеют определяющее значение для профдеятельности выпускнико</w:t>
      </w:r>
      <w:r>
        <w:t>в. Он может быть устным или письменным. Перечень вопросов, выносимых на экзамен, устанавливает образовательная организация. Вид, темы, порядок выполнения и критерии оценки выпускных квалификационных работ, требования к ним также определяет вуз. Выпускные р</w:t>
      </w:r>
      <w:r>
        <w:t>аботы по программам магистратуры и специалитета рецензируются. Сроки ГИА устанавливает образовательная организация. Они не должны быть позже 30 июня. При успешном прохождении ГИА выдается документ о высшем образовании и квалификации. Его образец утверждает</w:t>
      </w:r>
      <w:r>
        <w:t xml:space="preserve"> Минобрнауки России. МГУ им. М.В. Ломоносова и СПбГУ вправе устанавливать собственные образцы таких документов. Для проведения ГИА и апелляций по ее результатам создаются экзаменационные и апелляционные комиссии. Они действуют календарный год. Установлено,</w:t>
      </w:r>
      <w:r>
        <w:t xml:space="preserve"> как они образуются и работают. За 30 дней до начала аттестационных испытаний вуз утверждает их расписание. Перерыв между экзаменами должен составлять не меньше 7 дней. Пересдать ГИА можно через год, но не позже 5 лет после ее </w:t>
      </w:r>
      <w:r>
        <w:lastRenderedPageBreak/>
        <w:t>проведения. Установлены особе</w:t>
      </w:r>
      <w:r>
        <w:t>нности ГИА обучающихся с ограниченными возможностями здоровья. По результатам ГИА обучающийся вправе подать апелляцию. Прописана процедура. Прежний порядок проведения итоговой государственной аттестации выпускников российских вузов утрачивает силу.</w:t>
      </w:r>
    </w:p>
    <w:p w:rsidR="0004672E" w:rsidRDefault="00EB37A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293"/>
        </w:tabs>
        <w:spacing w:line="270" w:lineRule="exact"/>
        <w:jc w:val="left"/>
      </w:pPr>
      <w:bookmarkStart w:id="19" w:name="bookmark18"/>
      <w:r>
        <w:lastRenderedPageBreak/>
        <w:t>ГРАЖДАНСКОЕ И СЕМЕЙНОЕ ПРАВО</w:t>
      </w:r>
      <w:bookmarkEnd w:id="19"/>
    </w:p>
    <w:p w:rsidR="0004672E" w:rsidRDefault="00EB37A2">
      <w:pPr>
        <w:pStyle w:val="22"/>
        <w:shd w:val="clear" w:color="auto" w:fill="auto"/>
        <w:spacing w:line="274" w:lineRule="exact"/>
        <w:jc w:val="left"/>
      </w:pPr>
      <w:r>
        <w:t>Глава 3 Гражданского кодекса Российской Федерации «Граждане (физические лица)»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Статья 25 ГК РФ дополнена положениями о несостоятельности (банкротстве) гражданина, не являющегося индивидуальным предпринимателем. Одновременно вне</w:t>
      </w:r>
      <w:r>
        <w:t>сены изменения в Федеральный закон «О несостоятельности (банкротстве), предусматривающие основания, порядок и последствия признания гражданина несостоятельным (банкротом).</w:t>
      </w:r>
    </w:p>
    <w:p w:rsidR="0004672E" w:rsidRDefault="00EB37A2">
      <w:pPr>
        <w:pStyle w:val="22"/>
        <w:shd w:val="clear" w:color="auto" w:fill="auto"/>
        <w:spacing w:line="274" w:lineRule="exact"/>
        <w:jc w:val="left"/>
      </w:pPr>
      <w:r>
        <w:t xml:space="preserve">Федеральный закон от 26.10.2002 </w:t>
      </w:r>
      <w:r>
        <w:rPr>
          <w:lang w:val="en-US"/>
        </w:rPr>
        <w:t xml:space="preserve">N </w:t>
      </w:r>
      <w:r>
        <w:t>127-ФЗ (ред. от 29.12.2015) «О несостоятельности (</w:t>
      </w:r>
      <w:r>
        <w:t>банкротстве)"</w:t>
      </w:r>
    </w:p>
    <w:p w:rsidR="0004672E" w:rsidRDefault="00EB37A2">
      <w:pPr>
        <w:pStyle w:val="1"/>
        <w:numPr>
          <w:ilvl w:val="0"/>
          <w:numId w:val="10"/>
        </w:numPr>
        <w:shd w:val="clear" w:color="auto" w:fill="auto"/>
        <w:tabs>
          <w:tab w:val="left" w:pos="1206"/>
        </w:tabs>
        <w:spacing w:line="274" w:lineRule="exact"/>
        <w:ind w:firstLine="360"/>
        <w:jc w:val="left"/>
      </w:pPr>
      <w:r>
        <w:t>Основанием признания гражданина, не являющегося индивидуальным предпринимателем, банкротом является наличие к нему требований в сумме не менее 500 тысяч рублей, при условии, что требования не исполнены в течение 3 месяцев с даты, когда они до</w:t>
      </w:r>
      <w:r>
        <w:t>лжны быть исполнены.</w:t>
      </w:r>
    </w:p>
    <w:p w:rsidR="0004672E" w:rsidRDefault="00EB37A2">
      <w:pPr>
        <w:pStyle w:val="1"/>
        <w:numPr>
          <w:ilvl w:val="0"/>
          <w:numId w:val="10"/>
        </w:numPr>
        <w:shd w:val="clear" w:color="auto" w:fill="auto"/>
        <w:tabs>
          <w:tab w:val="left" w:pos="1079"/>
        </w:tabs>
        <w:spacing w:line="274" w:lineRule="exact"/>
        <w:ind w:firstLine="360"/>
        <w:jc w:val="left"/>
      </w:pPr>
      <w:r>
        <w:t>С требованием о признании гражданина несостоятельным (банкротом) может обратиться сам гражданин, конкурсный кредитор, уполномоченный орган.</w:t>
      </w:r>
    </w:p>
    <w:p w:rsidR="0004672E" w:rsidRDefault="00EB37A2">
      <w:pPr>
        <w:pStyle w:val="1"/>
        <w:numPr>
          <w:ilvl w:val="0"/>
          <w:numId w:val="10"/>
        </w:numPr>
        <w:shd w:val="clear" w:color="auto" w:fill="auto"/>
        <w:tabs>
          <w:tab w:val="left" w:pos="1206"/>
        </w:tabs>
        <w:spacing w:line="274" w:lineRule="exact"/>
        <w:ind w:firstLine="360"/>
        <w:jc w:val="left"/>
      </w:pPr>
      <w:r>
        <w:t>При рассмотрении дела о банкротстве гражданина, не являющегося индивидуальным предпринимателем,</w:t>
      </w:r>
      <w:r>
        <w:t xml:space="preserve"> применяются следующие процедуры: реструктуризация долгов гражданина, реализация имущества гражданина, мировое соглашение.</w:t>
      </w:r>
    </w:p>
    <w:p w:rsidR="0004672E" w:rsidRDefault="00EB37A2">
      <w:pPr>
        <w:pStyle w:val="1"/>
        <w:numPr>
          <w:ilvl w:val="0"/>
          <w:numId w:val="10"/>
        </w:numPr>
        <w:shd w:val="clear" w:color="auto" w:fill="auto"/>
        <w:tabs>
          <w:tab w:val="left" w:pos="1079"/>
        </w:tabs>
        <w:spacing w:line="274" w:lineRule="exact"/>
        <w:ind w:firstLine="360"/>
        <w:jc w:val="left"/>
      </w:pPr>
      <w:r>
        <w:t>Установлены следующие последствия признания гражданина несостоятельным (банкротом):</w:t>
      </w:r>
    </w:p>
    <w:p w:rsidR="0004672E" w:rsidRDefault="00EB37A2">
      <w:pPr>
        <w:pStyle w:val="1"/>
        <w:numPr>
          <w:ilvl w:val="0"/>
          <w:numId w:val="11"/>
        </w:numPr>
        <w:shd w:val="clear" w:color="auto" w:fill="auto"/>
        <w:tabs>
          <w:tab w:val="left" w:pos="1079"/>
        </w:tabs>
        <w:spacing w:line="274" w:lineRule="exact"/>
        <w:ind w:firstLine="360"/>
        <w:jc w:val="left"/>
      </w:pPr>
      <w:r>
        <w:t xml:space="preserve">в течение 5 лет гражданин не вправе принимать на </w:t>
      </w:r>
      <w:r>
        <w:t>себя обязательства по кредитным договорам и договорам займа без указания на факт своего банкротства;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Б) в течение 5 лет дело о банкротстве не может быть возбуждено по заявлению гражданина, в отношении которого принято решение о его банкротстве;</w:t>
      </w:r>
    </w:p>
    <w:p w:rsidR="0004672E" w:rsidRDefault="00EB37A2">
      <w:pPr>
        <w:pStyle w:val="1"/>
        <w:numPr>
          <w:ilvl w:val="0"/>
          <w:numId w:val="11"/>
        </w:numPr>
        <w:shd w:val="clear" w:color="auto" w:fill="auto"/>
        <w:tabs>
          <w:tab w:val="left" w:pos="1079"/>
        </w:tabs>
        <w:spacing w:line="274" w:lineRule="exact"/>
        <w:ind w:firstLine="360"/>
        <w:jc w:val="left"/>
      </w:pPr>
      <w:r>
        <w:t>в случае по</w:t>
      </w:r>
      <w:r>
        <w:t>вторного признания гражданина банкротом в течение 5 лет не применяется правило об освобождении гражданина от обязательств;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Г) в течение 3 лет гражданин не вправе занимать должности в органах управления юридическим лицом или иным образом участвовать в управ</w:t>
      </w:r>
      <w:r>
        <w:t>лении юридическим лицом.</w:t>
      </w:r>
    </w:p>
    <w:p w:rsidR="0004672E" w:rsidRDefault="00EB37A2">
      <w:pPr>
        <w:pStyle w:val="22"/>
        <w:shd w:val="clear" w:color="auto" w:fill="auto"/>
        <w:spacing w:line="274" w:lineRule="exact"/>
        <w:jc w:val="left"/>
      </w:pPr>
      <w:r>
        <w:t>Глава 4 Гражданского кодекса Российской Федерации «Юридические лица»</w:t>
      </w:r>
    </w:p>
    <w:p w:rsidR="0004672E" w:rsidRDefault="00EB37A2">
      <w:pPr>
        <w:pStyle w:val="1"/>
        <w:numPr>
          <w:ilvl w:val="0"/>
          <w:numId w:val="12"/>
        </w:numPr>
        <w:shd w:val="clear" w:color="auto" w:fill="auto"/>
        <w:tabs>
          <w:tab w:val="left" w:pos="1079"/>
        </w:tabs>
        <w:spacing w:line="274" w:lineRule="exact"/>
        <w:ind w:firstLine="360"/>
        <w:jc w:val="left"/>
      </w:pPr>
      <w:r>
        <w:t>Введены новые организационно-правовые формы юридических лиц: адвокатские палаты и адвокатские образования, являющиеся юридическими лицами. Данные формы отнесены к</w:t>
      </w:r>
      <w:r>
        <w:t xml:space="preserve"> числу некоммерческих корпоративных организаций.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Адвокатскими палатами признаются некоммерческие организации, основанные на обязательном членстве и созданные в виде адвокатской палаты субъекта Российской Федерации или Федеральной палаты адвокатов Российско</w:t>
      </w:r>
      <w:r>
        <w:t>й Федерации для реализации целей, предусмотренных законодательством об адвокатской деятельности и адвокатуре.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Адвокатскими образованиями, являющимися юридическими лицами, признаются некоммерческие организации, созданные в соответствии с законодательством о</w:t>
      </w:r>
      <w:r>
        <w:t>б адвокатской деятельности и адвокатуре в целях осуществления адвокатами адвокатской деятельности. Они создаются в виде коллегий адвокатов, адвокатских бюро или юридических консультаций.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Заметим, что ранее адвокатские палаты и адвокатские образования (за и</w:t>
      </w:r>
      <w:r>
        <w:t>сключением юридических консультаций) создавались в форме ассоциаций (союзов).</w:t>
      </w:r>
    </w:p>
    <w:p w:rsidR="0004672E" w:rsidRDefault="00EB37A2">
      <w:pPr>
        <w:pStyle w:val="1"/>
        <w:numPr>
          <w:ilvl w:val="0"/>
          <w:numId w:val="12"/>
        </w:numPr>
        <w:shd w:val="clear" w:color="auto" w:fill="auto"/>
        <w:tabs>
          <w:tab w:val="left" w:pos="1079"/>
        </w:tabs>
        <w:spacing w:line="274" w:lineRule="exact"/>
        <w:ind w:firstLine="360"/>
        <w:jc w:val="left"/>
      </w:pPr>
      <w:r>
        <w:t>Исключена из ст. 53 ГК РФ ссылка на применение к органам юридических лиц норм о представительстве.</w:t>
      </w:r>
    </w:p>
    <w:p w:rsidR="0004672E" w:rsidRDefault="00EB37A2">
      <w:pPr>
        <w:pStyle w:val="22"/>
        <w:shd w:val="clear" w:color="auto" w:fill="auto"/>
        <w:spacing w:line="274" w:lineRule="exact"/>
        <w:jc w:val="left"/>
      </w:pPr>
      <w:r>
        <w:t>Раздел II Гражданского кодекса Российской Федерации «Право собственности и иные</w:t>
      </w:r>
      <w:r>
        <w:t xml:space="preserve"> вещные права»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Самовольная постройка может быть снесена в административном порядке по решению органа местного самоуправления. Условиями принятия такого решения являются: создание или возведение самовольной постройки на земельном участке, не предоставленном</w:t>
      </w:r>
      <w:r>
        <w:t xml:space="preserve">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</w:t>
      </w:r>
      <w:r>
        <w:t xml:space="preserve">на территории общего </w:t>
      </w:r>
      <w:r>
        <w:lastRenderedPageBreak/>
        <w:t>пользования либо в полосе отвода инженерных сетей федерального, регионального или местного значения.</w:t>
      </w:r>
    </w:p>
    <w:p w:rsidR="0004672E" w:rsidRDefault="00EB37A2">
      <w:pPr>
        <w:pStyle w:val="22"/>
        <w:shd w:val="clear" w:color="auto" w:fill="auto"/>
        <w:spacing w:line="274" w:lineRule="exact"/>
        <w:jc w:val="left"/>
      </w:pPr>
      <w:r>
        <w:t>Раздел V Гражданского кодекса Российской Федерации «Наследственное право»</w:t>
      </w:r>
    </w:p>
    <w:p w:rsidR="0004672E" w:rsidRDefault="00EB37A2">
      <w:pPr>
        <w:pStyle w:val="1"/>
        <w:numPr>
          <w:ilvl w:val="0"/>
          <w:numId w:val="13"/>
        </w:numPr>
        <w:shd w:val="clear" w:color="auto" w:fill="auto"/>
        <w:tabs>
          <w:tab w:val="left" w:pos="1025"/>
        </w:tabs>
        <w:spacing w:line="274" w:lineRule="exact"/>
        <w:ind w:firstLine="360"/>
        <w:jc w:val="left"/>
      </w:pPr>
      <w:r>
        <w:t xml:space="preserve">Уточнено правило ст. 1158 ГК РФ: отказ от наследства </w:t>
      </w:r>
      <w:r>
        <w:t>возможен в пользу любого из наследников, в независимости от того упомянут он в завещании и призван ли к наследству. Единственное условие - наследник, в пользу которого совершается отказ от наследства, не должен быть лишен наследства.</w:t>
      </w:r>
    </w:p>
    <w:p w:rsidR="0004672E" w:rsidRDefault="00EB37A2">
      <w:pPr>
        <w:pStyle w:val="1"/>
        <w:numPr>
          <w:ilvl w:val="0"/>
          <w:numId w:val="13"/>
        </w:numPr>
        <w:shd w:val="clear" w:color="auto" w:fill="auto"/>
        <w:tabs>
          <w:tab w:val="left" w:pos="1025"/>
        </w:tabs>
        <w:spacing w:line="274" w:lineRule="exact"/>
        <w:ind w:firstLine="360"/>
        <w:jc w:val="left"/>
      </w:pPr>
      <w:r>
        <w:t>Увеличена сумма, котор</w:t>
      </w:r>
      <w:r>
        <w:t>ая может быть получена наследниками со счетов или вкладов наследодателя на его похороны, до 100 тысяч рублей.</w:t>
      </w:r>
    </w:p>
    <w:p w:rsidR="0004672E" w:rsidRDefault="00EB37A2">
      <w:pPr>
        <w:pStyle w:val="1"/>
        <w:numPr>
          <w:ilvl w:val="0"/>
          <w:numId w:val="13"/>
        </w:numPr>
        <w:shd w:val="clear" w:color="auto" w:fill="auto"/>
        <w:tabs>
          <w:tab w:val="left" w:pos="1025"/>
        </w:tabs>
        <w:spacing w:line="274" w:lineRule="exact"/>
        <w:ind w:firstLine="360"/>
        <w:jc w:val="left"/>
      </w:pPr>
      <w:r>
        <w:t>Временем открытия наследства считается не день смерти, а момент смерти. Изменения позволяют гражданам, умершим в один день, наследовать друг за др</w:t>
      </w:r>
      <w:r>
        <w:t>угом. Таким образом, если граждане скончались в один день, то второй умерший может стать наследником первого. Норма не будет применяться, если момент смерти установить невозможно.</w:t>
      </w:r>
    </w:p>
    <w:p w:rsidR="0004672E" w:rsidRDefault="00EB37A2">
      <w:pPr>
        <w:pStyle w:val="22"/>
        <w:shd w:val="clear" w:color="auto" w:fill="auto"/>
        <w:spacing w:line="160" w:lineRule="exact"/>
        <w:jc w:val="left"/>
      </w:pPr>
      <w:r>
        <w:t>Семейный кодекс Российской Федерации</w:t>
      </w:r>
    </w:p>
    <w:p w:rsidR="0004672E" w:rsidRDefault="00EB37A2">
      <w:pPr>
        <w:pStyle w:val="1"/>
        <w:shd w:val="clear" w:color="auto" w:fill="auto"/>
        <w:ind w:firstLine="360"/>
        <w:jc w:val="left"/>
        <w:sectPr w:rsidR="0004672E">
          <w:type w:val="continuous"/>
          <w:pgSz w:w="11909" w:h="16834"/>
          <w:pgMar w:top="732" w:right="1380" w:bottom="1644" w:left="862" w:header="0" w:footer="3" w:gutter="0"/>
          <w:cols w:space="720"/>
          <w:noEndnote/>
          <w:docGrid w:linePitch="360"/>
        </w:sectPr>
      </w:pPr>
      <w:r>
        <w:t>Установлено прави</w:t>
      </w:r>
      <w:r>
        <w:t>ло об обязательном нотариальном удостоверении соглашения о разделе общего имущества, нажитого супругами в период брака.</w:t>
      </w:r>
    </w:p>
    <w:p w:rsidR="0004672E" w:rsidRDefault="00EB37A2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3638"/>
        </w:tabs>
        <w:spacing w:line="270" w:lineRule="exact"/>
        <w:jc w:val="left"/>
      </w:pPr>
      <w:bookmarkStart w:id="20" w:name="bookmark19"/>
      <w:r>
        <w:lastRenderedPageBreak/>
        <w:t>ТРУДОВОЕ ПРАВО</w:t>
      </w:r>
      <w:bookmarkEnd w:id="20"/>
    </w:p>
    <w:p w:rsidR="0004672E" w:rsidRDefault="00EB37A2">
      <w:pPr>
        <w:pStyle w:val="22"/>
        <w:shd w:val="clear" w:color="auto" w:fill="auto"/>
        <w:jc w:val="left"/>
      </w:pPr>
      <w:r>
        <w:t xml:space="preserve">Федеральный закон от 05.10.2015 № 285-ФЗ "О внесении изменений в отдельные законодательные акты Российской Федерации в </w:t>
      </w:r>
      <w:r>
        <w:t>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</w:t>
      </w:r>
      <w:r>
        <w:t>кта интересов"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В статью 349.1 Трудового кодекса Российской Федерации (ТК РФ) внесены изменения, предусматривающие обязанность лиц, замещающих государственные должности, и некоторых иных лиц сообщать о возникновении личной заинтересованности, которая привод</w:t>
      </w:r>
      <w:r>
        <w:t>ит или может привести к конфликту интересов, и принимать меры по предотвращению или урегулированию такого конфликта. Понятия "личная заинтересованность" и "конфликт интересов" установлены законодательством РФ о противодействии коррупции.</w:t>
      </w:r>
    </w:p>
    <w:p w:rsidR="0004672E" w:rsidRDefault="00EB37A2">
      <w:pPr>
        <w:pStyle w:val="22"/>
        <w:shd w:val="clear" w:color="auto" w:fill="auto"/>
        <w:jc w:val="left"/>
      </w:pPr>
      <w:r>
        <w:t xml:space="preserve">Федеральный закон </w:t>
      </w:r>
      <w:r>
        <w:t>от 29.12.2015 № ЗЭ1-ФЗ "О внесении изменений в отдельные законодательные акты Российской Федерации"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Согласно ст. 351.4 ТК РФ, дополнительные основания прекращения трудового договора предусмотрены также для помощника нотариуса.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30.12.20</w:t>
      </w:r>
      <w:r>
        <w:t>15 № 434-Ф3 "О внесении изменений в статью 142 Трудового кодекса Российской Федерации"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Ст. 142 ТК РФ дополнена положением о том, что на период приостановления работы за работником сохраняется средний заработок.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05.05.2014 № 116-ФЗ «О в</w:t>
      </w:r>
      <w:r>
        <w:t>несении изменений в отдельные законодательные акты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Трудовой кодекс Российской Федерации введена новая глава. С 1 января 2016 года вступила в силу глава 53.1 ТК РФ, касающаяся особенностей регулирования труда работников, направляемых</w:t>
      </w:r>
      <w:r>
        <w:t xml:space="preserve"> временно работодателем к другим физическим лицам или юридическим лицам по договору о предоставлении труда работников (персонала)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Этим же федеральным законом Закон Российской Федерации от 19 апреля 1991 года № 1032-1 "О занятости населения в Российской Фед</w:t>
      </w:r>
      <w:r>
        <w:t>ерации" дополнен статьей 18.1, а ст. 22 Федерального закона от 24 июля 1998 года № 125-ФЗ "Об обязательном социальном страховании от несчастных случаев на производстве и профессиональных заболеваний" дополнена новым пунктом 2.1.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14.12.</w:t>
      </w:r>
      <w:r>
        <w:t>2015 № 376-ФЗ "О внесении изменения в статью 1 Федерального закона "О минимальном размере оплаты труда"</w:t>
      </w:r>
    </w:p>
    <w:p w:rsidR="0004672E" w:rsidRDefault="00EB37A2">
      <w:pPr>
        <w:pStyle w:val="1"/>
        <w:shd w:val="clear" w:color="auto" w:fill="auto"/>
        <w:spacing w:line="283" w:lineRule="exact"/>
        <w:ind w:firstLine="360"/>
        <w:jc w:val="left"/>
      </w:pPr>
      <w:r>
        <w:t>С 1 января 2016 года минимальный размер оплаты труда установлен в размере 6204 рублей в месяц.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28.11.2015 № Э55-ФЗ "О внесении изме</w:t>
      </w:r>
      <w:r>
        <w:t>нений в Федеральный закон "Об объединениях работодателей" и признании утратившими силу отдельных положений Федерального закона "О внесении изменений в отдельные законодательные акты Российской Федерации"</w:t>
      </w:r>
    </w:p>
    <w:p w:rsidR="0004672E" w:rsidRDefault="00EB37A2">
      <w:pPr>
        <w:pStyle w:val="1"/>
        <w:shd w:val="clear" w:color="auto" w:fill="auto"/>
        <w:spacing w:line="230" w:lineRule="exact"/>
        <w:ind w:firstLine="360"/>
        <w:jc w:val="left"/>
      </w:pPr>
      <w:r>
        <w:t>Уточнен механизм регистрации объединений работодател</w:t>
      </w:r>
      <w:r>
        <w:t>ей.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Постановление Правительства РФ от 15.10.2015 №1106 "Об утверждении Правил проведения мониторинга ситуации на рынке труда Российской Федерации по субъектам Российской Федерации"</w:t>
      </w:r>
    </w:p>
    <w:p w:rsidR="0004672E" w:rsidRDefault="00EB37A2">
      <w:pPr>
        <w:pStyle w:val="1"/>
        <w:shd w:val="clear" w:color="auto" w:fill="auto"/>
        <w:spacing w:line="230" w:lineRule="exact"/>
        <w:ind w:firstLine="360"/>
        <w:jc w:val="left"/>
      </w:pPr>
      <w:r>
        <w:t xml:space="preserve">Мониторинг ситуации на рынке труда проводится ежемесячно на основании </w:t>
      </w:r>
      <w:r>
        <w:t>сведений</w:t>
      </w:r>
    </w:p>
    <w:p w:rsidR="0004672E" w:rsidRDefault="00EB37A2">
      <w:pPr>
        <w:pStyle w:val="1"/>
        <w:shd w:val="clear" w:color="auto" w:fill="auto"/>
        <w:spacing w:line="230" w:lineRule="exact"/>
        <w:jc w:val="left"/>
      </w:pPr>
      <w:r>
        <w:t>о привлечении работодателями иностранных граждан.</w:t>
      </w:r>
    </w:p>
    <w:p w:rsidR="0004672E" w:rsidRDefault="00EB37A2">
      <w:pPr>
        <w:pStyle w:val="22"/>
        <w:shd w:val="clear" w:color="auto" w:fill="auto"/>
        <w:jc w:val="left"/>
      </w:pPr>
      <w:r>
        <w:lastRenderedPageBreak/>
        <w:t>Постановление Правительства Российской Федерации от 18.08.2015 №853 "Об утверждении Правил согласования региональных программ повышения мобильности трудовых ресурсов субъектов Российской Федерации,</w:t>
      </w:r>
      <w:r>
        <w:t xml:space="preserve"> включенных в перечень субъектов Российской Федерации, привлечение трудовых ресурсов в которые является приоритетным"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Установлены условия и порядок согласования региональных программ повышения</w:t>
      </w:r>
    </w:p>
    <w:p w:rsidR="0004672E" w:rsidRDefault="00EB37A2">
      <w:pPr>
        <w:pStyle w:val="1"/>
        <w:shd w:val="clear" w:color="auto" w:fill="auto"/>
        <w:jc w:val="left"/>
      </w:pPr>
      <w:r>
        <w:t>мобильности трудовых ресурсов субъектов Российской Федерации, п</w:t>
      </w:r>
      <w:r>
        <w:t>ривлечение трудовых</w:t>
      </w:r>
    </w:p>
    <w:p w:rsidR="0004672E" w:rsidRDefault="00EB37A2">
      <w:pPr>
        <w:pStyle w:val="1"/>
        <w:shd w:val="clear" w:color="auto" w:fill="auto"/>
        <w:jc w:val="left"/>
      </w:pPr>
      <w:r>
        <w:t>ресурсов в которые является приоритетным.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Постановление Правительства Российской Федерации от 29.10.2015 №1165 "Об утверждении Правил аккредитации частных агентств занятости на право осуществления деятельности по предоставлению труда ра</w:t>
      </w:r>
      <w:r>
        <w:t>ботников (персонала)"</w:t>
      </w:r>
    </w:p>
    <w:p w:rsidR="0004672E" w:rsidRDefault="00EB37A2">
      <w:pPr>
        <w:pStyle w:val="1"/>
        <w:shd w:val="clear" w:color="auto" w:fill="auto"/>
        <w:spacing w:line="230" w:lineRule="exact"/>
        <w:jc w:val="left"/>
      </w:pPr>
      <w:r>
        <w:t>С 1 января 2016 года частные агентства занятости должны проходить аккредитацию</w:t>
      </w:r>
    </w:p>
    <w:p w:rsidR="0004672E" w:rsidRDefault="00EB37A2">
      <w:pPr>
        <w:pStyle w:val="1"/>
        <w:shd w:val="clear" w:color="auto" w:fill="auto"/>
        <w:spacing w:line="230" w:lineRule="exact"/>
        <w:jc w:val="left"/>
      </w:pPr>
      <w:r>
        <w:t>на право осуществления деятельности по предоставлению труда работников.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Постановление Правительства Российской Федерации от 02.01.2015 №2 "Об условиях опла</w:t>
      </w:r>
      <w:r>
        <w:t>ты труда руководителей федеральных государственных унитарных предприятий</w:t>
      </w:r>
    </w:p>
    <w:p w:rsidR="0004672E" w:rsidRDefault="00EB37A2">
      <w:pPr>
        <w:pStyle w:val="1"/>
        <w:shd w:val="clear" w:color="auto" w:fill="auto"/>
        <w:jc w:val="left"/>
      </w:pPr>
      <w:r>
        <w:t>Оплата труда включает должностной оклад, а также компенсационные и</w:t>
      </w:r>
    </w:p>
    <w:p w:rsidR="0004672E" w:rsidRDefault="00EB37A2">
      <w:pPr>
        <w:pStyle w:val="1"/>
        <w:shd w:val="clear" w:color="auto" w:fill="auto"/>
        <w:jc w:val="left"/>
      </w:pPr>
      <w:r>
        <w:t>стимулирующие выплаты (ранее предусматривались вознаграждения за результаты</w:t>
      </w:r>
    </w:p>
    <w:p w:rsidR="0004672E" w:rsidRDefault="00EB37A2">
      <w:pPr>
        <w:pStyle w:val="1"/>
        <w:shd w:val="clear" w:color="auto" w:fill="auto"/>
        <w:jc w:val="left"/>
      </w:pPr>
      <w:r>
        <w:t>финансово-хозяйственной деятельности пре</w:t>
      </w:r>
      <w:r>
        <w:t>дприятия).</w:t>
      </w:r>
    </w:p>
    <w:p w:rsidR="0004672E" w:rsidRDefault="00EB37A2">
      <w:pPr>
        <w:pStyle w:val="1"/>
        <w:shd w:val="clear" w:color="auto" w:fill="auto"/>
        <w:jc w:val="left"/>
      </w:pPr>
      <w:r>
        <w:t>Размер должностного оклада определяется учредителем ФГУПа в зависимости от</w:t>
      </w:r>
    </w:p>
    <w:p w:rsidR="0004672E" w:rsidRDefault="00EB37A2">
      <w:pPr>
        <w:pStyle w:val="1"/>
        <w:shd w:val="clear" w:color="auto" w:fill="auto"/>
        <w:jc w:val="left"/>
      </w:pPr>
      <w:r>
        <w:t>сложности труда, масштаба управления и особенностей деятельности и значимости</w:t>
      </w:r>
    </w:p>
    <w:p w:rsidR="0004672E" w:rsidRDefault="00EB37A2">
      <w:pPr>
        <w:pStyle w:val="1"/>
        <w:shd w:val="clear" w:color="auto" w:fill="auto"/>
        <w:jc w:val="left"/>
      </w:pPr>
      <w:r>
        <w:t>предприятия. Ранее учитывались сложность управления ФГУПом, его техническая</w:t>
      </w:r>
    </w:p>
    <w:p w:rsidR="0004672E" w:rsidRDefault="00EB37A2">
      <w:pPr>
        <w:pStyle w:val="1"/>
        <w:shd w:val="clear" w:color="auto" w:fill="auto"/>
        <w:jc w:val="left"/>
      </w:pPr>
      <w:r>
        <w:t>оснащенность и о</w:t>
      </w:r>
      <w:r>
        <w:t>бъемы производства продукции.</w:t>
      </w:r>
    </w:p>
    <w:p w:rsidR="0004672E" w:rsidRDefault="00EB37A2">
      <w:pPr>
        <w:pStyle w:val="22"/>
        <w:shd w:val="clear" w:color="auto" w:fill="auto"/>
        <w:jc w:val="left"/>
      </w:pPr>
      <w:r>
        <w:t>Приказ Министерства образования и науки Российской Федерации от 2 сентября 2015 г. №937 "Об утверждении перечня должностей научных работников, подлежащих замещению по конкурсу, и порядка проведения указанного конкурса"</w:t>
      </w:r>
    </w:p>
    <w:p w:rsidR="0004672E" w:rsidRDefault="00EB37A2">
      <w:pPr>
        <w:pStyle w:val="1"/>
        <w:shd w:val="clear" w:color="auto" w:fill="auto"/>
        <w:spacing w:line="230" w:lineRule="exact"/>
        <w:jc w:val="left"/>
      </w:pPr>
      <w:r>
        <w:t>Определены должности научных работников, замещаемых по итогам конкурса и</w:t>
      </w:r>
    </w:p>
    <w:p w:rsidR="0004672E" w:rsidRDefault="00EB37A2">
      <w:pPr>
        <w:pStyle w:val="1"/>
        <w:shd w:val="clear" w:color="auto" w:fill="auto"/>
        <w:spacing w:line="230" w:lineRule="exact"/>
        <w:jc w:val="left"/>
      </w:pPr>
      <w:r>
        <w:t>закреплен порядок конкурсного отбора.</w:t>
      </w:r>
    </w:p>
    <w:p w:rsidR="0004672E" w:rsidRDefault="00EB37A2">
      <w:pPr>
        <w:pStyle w:val="50"/>
        <w:shd w:val="clear" w:color="auto" w:fill="auto"/>
        <w:spacing w:line="230" w:lineRule="exact"/>
        <w:jc w:val="left"/>
      </w:pPr>
      <w:r>
        <w:t>Иные акты, принятые в сфере регулирования трудовых и непосредственно связанных с ними</w:t>
      </w:r>
    </w:p>
    <w:p w:rsidR="0004672E" w:rsidRDefault="00EB37A2">
      <w:pPr>
        <w:pStyle w:val="50"/>
        <w:shd w:val="clear" w:color="auto" w:fill="auto"/>
        <w:spacing w:line="230" w:lineRule="exact"/>
        <w:jc w:val="left"/>
      </w:pPr>
      <w:r>
        <w:t>отношений:</w:t>
      </w:r>
    </w:p>
    <w:p w:rsidR="0004672E" w:rsidRDefault="00EB37A2">
      <w:pPr>
        <w:pStyle w:val="22"/>
        <w:shd w:val="clear" w:color="auto" w:fill="auto"/>
        <w:jc w:val="left"/>
      </w:pPr>
      <w:r>
        <w:t>Единые рекомендации по установлению на федеральн</w:t>
      </w:r>
      <w:r>
        <w:t>ом, региональном и местном уровнях систем оплаты труда работников государственных и муниципальных учреждений на 2016 год Московское трехстороннее соглашение на 2016-2018 годы между Правительством Москвы, московскими объединениями профсоюзов и московскими о</w:t>
      </w:r>
      <w:r>
        <w:t>бъединениями работодателей" (Заключено 15.12.2015) Информация Минтруда России от 05.04.2016 "По вопросам применения профессиональных стандартов" Письмо Департамента государственной политики в сфере общего образования от 15 октября 2015 г. № 08-ПГ-МОН-37849</w:t>
      </w:r>
      <w:r>
        <w:t xml:space="preserve"> Минобрнауки России</w:t>
      </w:r>
    </w:p>
    <w:p w:rsidR="0004672E" w:rsidRDefault="00EB37A2">
      <w:pPr>
        <w:pStyle w:val="1"/>
        <w:shd w:val="clear" w:color="auto" w:fill="auto"/>
        <w:spacing w:line="230" w:lineRule="exact"/>
        <w:jc w:val="left"/>
      </w:pPr>
      <w:r>
        <w:t>Даны разъяснения о режиме рабочего времени педагогических работников.</w:t>
      </w:r>
    </w:p>
    <w:p w:rsidR="0004672E" w:rsidRDefault="00EB37A2">
      <w:pPr>
        <w:pStyle w:val="22"/>
        <w:shd w:val="clear" w:color="auto" w:fill="auto"/>
        <w:jc w:val="left"/>
        <w:sectPr w:rsidR="0004672E">
          <w:type w:val="continuous"/>
          <w:pgSz w:w="11909" w:h="16834"/>
          <w:pgMar w:top="919" w:right="1100" w:bottom="1615" w:left="1122" w:header="0" w:footer="3" w:gutter="0"/>
          <w:cols w:space="720"/>
          <w:noEndnote/>
          <w:docGrid w:linePitch="360"/>
        </w:sectPr>
      </w:pPr>
      <w:r>
        <w:t>Постановление Пленума Верховного Суда Российской Федерации от 24 ноября 2015 г. №52 «О применении судами законодательства, регулирующего труд сп</w:t>
      </w:r>
      <w:r>
        <w:t>ортсменов и тренеров»</w:t>
      </w:r>
    </w:p>
    <w:p w:rsidR="0004672E" w:rsidRDefault="00EB37A2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2153"/>
        </w:tabs>
        <w:spacing w:line="270" w:lineRule="exact"/>
        <w:jc w:val="left"/>
      </w:pPr>
      <w:bookmarkStart w:id="21" w:name="bookmark20"/>
      <w:r>
        <w:lastRenderedPageBreak/>
        <w:t>ПРАВО СОЦИАЛЬНОГО ОБЕСПЕЧЕНИЯ</w:t>
      </w:r>
      <w:bookmarkEnd w:id="21"/>
    </w:p>
    <w:p w:rsidR="0004672E" w:rsidRDefault="00EB37A2">
      <w:pPr>
        <w:pStyle w:val="22"/>
        <w:shd w:val="clear" w:color="auto" w:fill="auto"/>
        <w:jc w:val="left"/>
      </w:pPr>
      <w:r>
        <w:t xml:space="preserve">Федеральный закон от 29.12.2015 № 385-Ф3 "О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</w:t>
      </w:r>
      <w:r>
        <w:t>Федерации и особенностях увеличения страховой пенсии, фиксированной выплаты к страховой пенсии и социальных пенсий"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 1 февраля 2016 года стоимость одного пенсионного (с учетом индексации) устанавливается в размере, равном 74,27 рубля.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размер фиксированной</w:t>
      </w:r>
      <w:r>
        <w:t xml:space="preserve"> выплаты к страховой пенсии по старости (с учетом индексации) устанавливается в сумме, равной 4 558,93 рубля.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Индексация размера фиксированной выплаты к страховой пенсии не производится пенсионерам, осуществлявшим работу и (или) иную деятельность.</w:t>
      </w:r>
    </w:p>
    <w:p w:rsidR="0004672E" w:rsidRDefault="00EB37A2">
      <w:pPr>
        <w:pStyle w:val="22"/>
        <w:shd w:val="clear" w:color="auto" w:fill="auto"/>
        <w:spacing w:line="202" w:lineRule="exact"/>
        <w:jc w:val="left"/>
      </w:pPr>
      <w:r>
        <w:t>Федераль</w:t>
      </w:r>
      <w:r>
        <w:t>ный закон от 29.12.2015 № 384-ФЭ "Об ожидаемом периоде выплаты накопительной пенсии на</w:t>
      </w:r>
    </w:p>
    <w:p w:rsidR="0004672E" w:rsidRDefault="00EB37A2">
      <w:pPr>
        <w:pStyle w:val="22"/>
        <w:numPr>
          <w:ilvl w:val="0"/>
          <w:numId w:val="9"/>
        </w:numPr>
        <w:shd w:val="clear" w:color="auto" w:fill="auto"/>
        <w:tabs>
          <w:tab w:val="left" w:pos="491"/>
        </w:tabs>
        <w:spacing w:line="202" w:lineRule="exact"/>
        <w:jc w:val="left"/>
      </w:pPr>
      <w:r>
        <w:t>год"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Продолжительность ожидаемого периода выплаты накопительной пенсии на 2016 год составит 234 месяца.</w:t>
      </w:r>
    </w:p>
    <w:p w:rsidR="0004672E" w:rsidRDefault="00EB37A2">
      <w:pPr>
        <w:pStyle w:val="22"/>
        <w:shd w:val="clear" w:color="auto" w:fill="auto"/>
        <w:jc w:val="left"/>
      </w:pPr>
      <w:r>
        <w:t xml:space="preserve">Федеральный закон от 28 ноября 2015 г. № 348-ФЭ "О внесении </w:t>
      </w:r>
      <w:r>
        <w:t>изменений в Федеральный закон "О дополнительных мерах государственной поддержки семей, имеющих детей"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Установлена возможность семьям, имеющим детей-инвалидов, распорядиться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средствами материнского капитала на приобретение товаров и услуг для социальной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ада</w:t>
      </w:r>
      <w:r>
        <w:t>птации и интеграции в общество детей-инвалидов посредством компенсации затрат на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приобретение таких товаров и услуг, рекомендованных ребенку-инвалиду индивидуальной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программой реабилитации.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29.12.2015 № 388-Ф3 "О внесении изменений в о</w:t>
      </w:r>
      <w:r>
        <w:t>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Компенсация родителям (законным представит</w:t>
      </w:r>
      <w:r>
        <w:t>елям) в связи с посещением детьми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lastRenderedPageBreak/>
        <w:t>дошкольных учреждений предоставляется с учетом критериев нуждаемости,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устанавливаемых регионом. Аналогичный подход будет применяться и к предоставлению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ежемесячного пособия на ребенка.</w:t>
      </w:r>
    </w:p>
    <w:p w:rsidR="0004672E" w:rsidRDefault="00EB37A2">
      <w:pPr>
        <w:pStyle w:val="22"/>
        <w:shd w:val="clear" w:color="auto" w:fill="auto"/>
        <w:tabs>
          <w:tab w:val="right" w:pos="9659"/>
        </w:tabs>
        <w:jc w:val="left"/>
      </w:pPr>
      <w:r>
        <w:t>Постановление Правительства Российско</w:t>
      </w:r>
      <w:r>
        <w:t>й Федерации от 09.04.2015</w:t>
      </w:r>
      <w:r>
        <w:tab/>
        <w:t>№333</w:t>
      </w:r>
    </w:p>
    <w:p w:rsidR="0004672E" w:rsidRDefault="00EB37A2">
      <w:pPr>
        <w:pStyle w:val="22"/>
        <w:shd w:val="clear" w:color="auto" w:fill="auto"/>
        <w:jc w:val="left"/>
      </w:pPr>
      <w:r>
        <w:t>"Об утверждении Правил формирования перечня специализированных продуктов лечебного питания для детей-инвалидов"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 xml:space="preserve">Установлены правила формирования перечня специализированных продуктов лечебного питания, которыми дети-инвалиды, </w:t>
      </w:r>
      <w:r>
        <w:t>страдающие орфанными заболеваниями, обеспечиваются бесплатно.</w:t>
      </w:r>
    </w:p>
    <w:p w:rsidR="0004672E" w:rsidRDefault="00EB37A2">
      <w:pPr>
        <w:pStyle w:val="22"/>
        <w:shd w:val="clear" w:color="auto" w:fill="auto"/>
        <w:jc w:val="left"/>
      </w:pPr>
      <w:r>
        <w:t>Постановление Правительства Российской Федерации от 26 ноября 2015 г. № 1265 «О предельной величине базы для начисления страховых взносов в Фонд социального страхования Российской Федерации и Пе</w:t>
      </w:r>
      <w:r>
        <w:t>нсионный фонд Российской Федерации с 1 января 2016 г.»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В Фонд социального страхования Российской Федерации -718000 рублей, в Пенсионный фонд Российской Федерации - 796000 рублей.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 xml:space="preserve">Постановление Правительства Российской Федерации от 12 ноября 2015 г. №1223 </w:t>
      </w:r>
      <w:r>
        <w:t>«О размерах минимальной и максимальной величин пособия по безработице на 2016 год»</w:t>
      </w:r>
    </w:p>
    <w:p w:rsidR="0004672E" w:rsidRDefault="00EB37A2">
      <w:pPr>
        <w:pStyle w:val="1"/>
        <w:shd w:val="clear" w:color="auto" w:fill="auto"/>
        <w:spacing w:line="230" w:lineRule="exact"/>
        <w:ind w:firstLine="360"/>
        <w:jc w:val="left"/>
      </w:pPr>
      <w:r>
        <w:t>На 2016 год установлена минимальная величина пособия по безработице в размере</w:t>
      </w:r>
    </w:p>
    <w:p w:rsidR="0004672E" w:rsidRDefault="00EB37A2">
      <w:pPr>
        <w:pStyle w:val="1"/>
        <w:shd w:val="clear" w:color="auto" w:fill="auto"/>
        <w:spacing w:line="230" w:lineRule="exact"/>
        <w:jc w:val="left"/>
      </w:pPr>
      <w:r>
        <w:t>850 рублей и максимальная величина в размере 4900 рублей.</w:t>
      </w:r>
    </w:p>
    <w:p w:rsidR="0004672E" w:rsidRDefault="00EB37A2">
      <w:pPr>
        <w:pStyle w:val="22"/>
        <w:shd w:val="clear" w:color="auto" w:fill="auto"/>
        <w:jc w:val="left"/>
      </w:pPr>
      <w:r>
        <w:t xml:space="preserve">Приказ Минтруда России от 30.07.2015 </w:t>
      </w:r>
      <w:r>
        <w:t>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Разработаны правила обеспечения условий д</w:t>
      </w:r>
      <w:r>
        <w:t>оступности объектов социальной</w:t>
      </w:r>
    </w:p>
    <w:p w:rsidR="0004672E" w:rsidRDefault="00EB37A2">
      <w:pPr>
        <w:pStyle w:val="1"/>
        <w:shd w:val="clear" w:color="auto" w:fill="auto"/>
        <w:jc w:val="left"/>
      </w:pPr>
      <w:r>
        <w:t>инфраструктуры (помещения, здания и иные сооружения) для инвалидов; определены</w:t>
      </w:r>
    </w:p>
    <w:p w:rsidR="0004672E" w:rsidRDefault="00EB37A2">
      <w:pPr>
        <w:pStyle w:val="1"/>
        <w:shd w:val="clear" w:color="auto" w:fill="auto"/>
        <w:jc w:val="left"/>
      </w:pPr>
      <w:r>
        <w:t>мероприятия по трудоустройству инвалидов.</w:t>
      </w:r>
    </w:p>
    <w:p w:rsidR="0004672E" w:rsidRDefault="00EB37A2">
      <w:pPr>
        <w:pStyle w:val="22"/>
        <w:shd w:val="clear" w:color="auto" w:fill="auto"/>
        <w:jc w:val="left"/>
      </w:pPr>
      <w:r>
        <w:t>Приказ Минтруда России от 17.03.2016 № 108н "О внесении изменений в Приказ Министерства труда и социальн</w:t>
      </w:r>
      <w:r>
        <w:t>ой защиты Российской Федерации от 3 декабря 2015 г. № 968н "О нормативах финансовых затрат в месяц на одного гражданина, получающего государственную социальную помощь в виде социальных услуг по санаторно-курортному лечению, по предоставлению проезда на меж</w:t>
      </w:r>
      <w:r>
        <w:t>дугородном транспорте к месту лечения и обратно, а также по проезду на железнодорожном транспорте пригородного сообщения в 2016 году"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Нормативы финансовых затрат составят: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по санаторно-курортному лечению - 118 руб.;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по предоставлению проезда на междугородн</w:t>
      </w:r>
      <w:r>
        <w:t>ом транспорте к месту лечения и обратно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183"/>
        </w:tabs>
        <w:spacing w:line="274" w:lineRule="exact"/>
        <w:jc w:val="left"/>
      </w:pPr>
      <w:r>
        <w:t>16,8 руб.;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по проезду на железнодорожном транспорте пригородного сообщения - 93,2 руб.</w:t>
      </w:r>
    </w:p>
    <w:p w:rsidR="0004672E" w:rsidRDefault="00EB37A2">
      <w:pPr>
        <w:pStyle w:val="22"/>
        <w:shd w:val="clear" w:color="auto" w:fill="auto"/>
        <w:jc w:val="left"/>
      </w:pPr>
      <w:r>
        <w:t xml:space="preserve">Приказ Минтруда России от 17.03.2016 № 109н "О внесении изменений в Приказ Министерства труда и социальной защиты Российской </w:t>
      </w:r>
      <w:r>
        <w:t>Федерации от 7 декабря 2015 г. № ЮОЗн "О стоимости одного дня пребывания в санаторно-курортных организациях граждан, имеющих право на получение государственной социальной помощи в виде набора социальных услуг, в 2016 году"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Стоимость одного дня пребывания в</w:t>
      </w:r>
      <w:r>
        <w:t xml:space="preserve"> санаторно-курортных учреждениях: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spacing w:line="274" w:lineRule="exact"/>
        <w:ind w:firstLine="360"/>
        <w:jc w:val="left"/>
      </w:pPr>
      <w:r>
        <w:t>для граждан, имеющих право на получение государственной социальной помощи в виде набора социальных услуг, а также лиц, сопровождающих граждан, имеющих инвалидность I группы, и детей-инвалидов - 1109,4 рублей);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spacing w:line="274" w:lineRule="exact"/>
        <w:ind w:firstLine="360"/>
        <w:jc w:val="left"/>
      </w:pPr>
      <w:r>
        <w:t>для инвалидо</w:t>
      </w:r>
      <w:r>
        <w:t>в, в том числе детей-инвалидов, с заболеваниями и травмами спинного мозга - 1735,2 рублей.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Постановление Правительства Москвы от 08.12.2015 № 828-ПП "Об установлении размеров отдельных социальных выплат на 2016 год"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  <w:sectPr w:rsidR="0004672E">
          <w:type w:val="continuous"/>
          <w:pgSz w:w="11909" w:h="16834"/>
          <w:pgMar w:top="924" w:right="1102" w:bottom="1908" w:left="1119" w:header="0" w:footer="3" w:gutter="0"/>
          <w:cols w:space="720"/>
          <w:noEndnote/>
          <w:docGrid w:linePitch="360"/>
        </w:sectPr>
      </w:pPr>
      <w:r>
        <w:t>С 01.01.2016 при о</w:t>
      </w:r>
      <w:r>
        <w:t xml:space="preserve">пределении размера региональной социальной доплаты к пенсии и начислении ежемесячной компенсационной выплаты к пенсии некоторых категорий работающих пенсионеров применяется величина городского социального стандарта в размере 12000 рублей, а с 1 марта 2016 </w:t>
      </w:r>
      <w:r>
        <w:t>г. - в размере 14500 рублей.</w:t>
      </w:r>
    </w:p>
    <w:p w:rsidR="0004672E" w:rsidRDefault="00EB37A2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3518"/>
        </w:tabs>
        <w:spacing w:line="270" w:lineRule="exact"/>
        <w:jc w:val="left"/>
      </w:pPr>
      <w:bookmarkStart w:id="22" w:name="bookmark21"/>
      <w:r>
        <w:lastRenderedPageBreak/>
        <w:t>УГОЛОВНОЕ ПРАВО</w:t>
      </w:r>
      <w:bookmarkEnd w:id="22"/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28.11.2015 № 346-ФЭ "О внесении изменения в статью 151.1 Уголовного кодекса Российской Федерации"</w:t>
      </w:r>
    </w:p>
    <w:p w:rsidR="0004672E" w:rsidRDefault="00EB37A2">
      <w:pPr>
        <w:pStyle w:val="1"/>
        <w:shd w:val="clear" w:color="auto" w:fill="auto"/>
        <w:tabs>
          <w:tab w:val="left" w:pos="1345"/>
        </w:tabs>
        <w:spacing w:line="274" w:lineRule="exact"/>
        <w:ind w:firstLine="360"/>
        <w:jc w:val="left"/>
      </w:pPr>
      <w:r>
        <w:t>В примечании к статье 151.1 УК РФ внесено изменение, оно изложено в следующей редакции:</w:t>
      </w:r>
      <w:r>
        <w:tab/>
        <w:t>"При</w:t>
      </w:r>
      <w:r>
        <w:t>мечание. Розничной продажей несовершеннолетнему алкогольной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 xml:space="preserve">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</w:t>
      </w:r>
      <w:r>
        <w:lastRenderedPageBreak/>
        <w:t>наказанию за аналогичное деяние, в период, к</w:t>
      </w:r>
      <w:r>
        <w:t>огда лицо считается подвергнутым административному наказанию.".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30.12.2015 №441-ФЗ "О внесении изменений в Уголовный кодекс Российской Федерации и статьи 150 и 151 Уголовно-процессуального кодекса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Вводится в </w:t>
      </w:r>
      <w:r>
        <w:t>действие новая статья 215.4, предусматривающая ответственность за незаконное проникновение на охраняемый объект: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«Незаконное проникновение на подземный или подводный объект, охраняемый в соответствии с законодательством Российской Федерации о ведомственной</w:t>
      </w:r>
      <w:r>
        <w:t xml:space="preserve"> или государственной охране, совершенное неоднократно, -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наказывается штрафом в размере до пятисот тысяч рублей или в размере заработной платы или иного дохода осужденного за период до восемнадцати месяцев, либо ограничением свободы на срок до двух лет, ли</w:t>
      </w:r>
      <w:r>
        <w:t>бо лишением свободы на тот же срок.</w:t>
      </w:r>
    </w:p>
    <w:p w:rsidR="0004672E" w:rsidRDefault="00EB37A2">
      <w:pPr>
        <w:pStyle w:val="1"/>
        <w:numPr>
          <w:ilvl w:val="0"/>
          <w:numId w:val="15"/>
        </w:numPr>
        <w:shd w:val="clear" w:color="auto" w:fill="auto"/>
        <w:tabs>
          <w:tab w:val="left" w:pos="1047"/>
        </w:tabs>
        <w:spacing w:line="274" w:lineRule="exact"/>
        <w:ind w:firstLine="360"/>
        <w:jc w:val="left"/>
      </w:pPr>
      <w:r>
        <w:t>То же деяние:</w:t>
      </w:r>
    </w:p>
    <w:p w:rsidR="0004672E" w:rsidRDefault="00EB37A2">
      <w:pPr>
        <w:pStyle w:val="1"/>
        <w:shd w:val="clear" w:color="auto" w:fill="auto"/>
        <w:tabs>
          <w:tab w:val="left" w:pos="1047"/>
        </w:tabs>
        <w:spacing w:line="274" w:lineRule="exact"/>
        <w:ind w:firstLine="360"/>
        <w:jc w:val="left"/>
      </w:pPr>
      <w:r>
        <w:t>а)</w:t>
      </w:r>
      <w:r>
        <w:tab/>
        <w:t>совершенное группой лиц по предварительному сговору или организованной группой;</w:t>
      </w:r>
    </w:p>
    <w:p w:rsidR="0004672E" w:rsidRDefault="00EB37A2">
      <w:pPr>
        <w:pStyle w:val="1"/>
        <w:shd w:val="clear" w:color="auto" w:fill="auto"/>
        <w:tabs>
          <w:tab w:val="left" w:pos="1047"/>
        </w:tabs>
        <w:spacing w:line="274" w:lineRule="exact"/>
        <w:ind w:firstLine="360"/>
        <w:jc w:val="left"/>
      </w:pPr>
      <w:r>
        <w:t>б)</w:t>
      </w:r>
      <w:r>
        <w:tab/>
        <w:t>сопряженное с умышленным созданием угрозы распространения сведений, составляющих государственную тайну, -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наказывается ш</w:t>
      </w:r>
      <w:r>
        <w:t>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Примечание. Проникновение на указанные в настоящей статье объекты признается незаконным</w:t>
      </w:r>
      <w:r>
        <w:t xml:space="preserve">, если оно совершено в нарушение установленного законодательством Российской Федерации порядка, а совершенным неоднократно, - если совершено лицом, подвергнутым административному наказанию за аналогичное деяние, в период, когда лицо считается подвергнутым </w:t>
      </w:r>
      <w:r>
        <w:t>административному наказанию.».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t>Федеральный закон от 30.03.2016 № 78-ФЗ "О внесении изменений в Уголовный кодекс Российской Федерации и статью 151 Уголовно-процессуального кодекса Российской Федерации"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Вводится в действие новая статья 172.2, предусматривающ</w:t>
      </w:r>
      <w:r>
        <w:t>ая ответственность за организацию деятельности по привлечению денежных средств и (или) иного имущества: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«1. Организация деятельности по привлечению денежных средств и (или) иного имущества физических лиц и (или) юридических лиц в крупном размере, при котор</w:t>
      </w:r>
      <w:r>
        <w:t>ой выплата дохода и (или) предоставление иной выгоды лицам, чьи денежные средства и (или) иное имущество привлечены ранее, осуществляются за счет привлеченных денежных средств и (или) иного имущества иных физических лиц и (или) юридических лиц при отсутств</w:t>
      </w:r>
      <w:r>
        <w:t>ии инвестиционной и (или) иной законной предпринимательской или иной деятельности, связанной с использованием привлеченных денежных средств и (или) иного имущества, в объеме, сопоставимом с объемом привлеченных денежных средств и (или) иного имущества, -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н</w:t>
      </w:r>
      <w:r>
        <w:t xml:space="preserve">аказывается штрафом в размере до одного миллиона рублей или в размере заработной платы или иного дохода осужденного за период до двух лет, либо принудительными работами на срок до четырех лет, либо лишением свободы на тот же срок с ограничением свободы на </w:t>
      </w:r>
      <w:r>
        <w:t>срок до одного года или без такового.</w:t>
      </w:r>
    </w:p>
    <w:p w:rsidR="0004672E" w:rsidRDefault="00EB37A2">
      <w:pPr>
        <w:pStyle w:val="1"/>
        <w:numPr>
          <w:ilvl w:val="0"/>
          <w:numId w:val="16"/>
        </w:numPr>
        <w:shd w:val="clear" w:color="auto" w:fill="auto"/>
        <w:tabs>
          <w:tab w:val="left" w:pos="1066"/>
        </w:tabs>
        <w:ind w:firstLine="360"/>
        <w:jc w:val="left"/>
      </w:pPr>
      <w:r>
        <w:t>Деяние, предусмотренное частью первой настоящей статьи, сопряженное с привлечением денежных средств и (или) иного имущества физических лиц и (или) юридических лиц в особо крупном размере, -</w:t>
      </w:r>
    </w:p>
    <w:p w:rsidR="0004672E" w:rsidRDefault="00EB37A2">
      <w:pPr>
        <w:pStyle w:val="1"/>
        <w:shd w:val="clear" w:color="auto" w:fill="auto"/>
        <w:ind w:firstLine="360"/>
        <w:jc w:val="left"/>
        <w:sectPr w:rsidR="0004672E">
          <w:type w:val="continuous"/>
          <w:pgSz w:w="11909" w:h="16834"/>
          <w:pgMar w:top="933" w:right="1106" w:bottom="2095" w:left="1125" w:header="0" w:footer="3" w:gutter="0"/>
          <w:cols w:space="720"/>
          <w:noEndnote/>
          <w:docGrid w:linePitch="360"/>
        </w:sectPr>
      </w:pPr>
      <w:r>
        <w:t>наказы</w:t>
      </w:r>
      <w:r>
        <w:t>вается штрафом в размере до одного миллиона пятисот тысяч рублей или в размере заработной платы или иного дохода осужденного за период до трех лет, либо принудительными работами на срок до пяти лет, либо лишением свободы на срок до шести лет с ограничением</w:t>
      </w:r>
      <w:r>
        <w:t xml:space="preserve"> свободы на срок до двух лет или без такового.".</w:t>
      </w:r>
    </w:p>
    <w:p w:rsidR="0004672E" w:rsidRDefault="00EB37A2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603"/>
        </w:tabs>
        <w:spacing w:line="270" w:lineRule="exact"/>
        <w:jc w:val="left"/>
      </w:pPr>
      <w:bookmarkStart w:id="23" w:name="bookmark22"/>
      <w:r>
        <w:lastRenderedPageBreak/>
        <w:t>ГРАЖДАНСКОЕ (АРБИТРАЖНОЕ) ПРОЦЕССУАЛЬНОЕ ПРАВО</w:t>
      </w:r>
      <w:bookmarkEnd w:id="23"/>
    </w:p>
    <w:p w:rsidR="0004672E" w:rsidRDefault="00EB37A2">
      <w:pPr>
        <w:pStyle w:val="22"/>
        <w:shd w:val="clear" w:color="auto" w:fill="auto"/>
        <w:spacing w:line="216" w:lineRule="exact"/>
        <w:jc w:val="left"/>
      </w:pPr>
      <w:r>
        <w:t>Федеральный закон от 08.03.2015 № 22-ФЗ «О введении в действие Кодекса административного судопроизводства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С 15.09.2015 вступил в действие </w:t>
      </w:r>
      <w:r>
        <w:t xml:space="preserve">Кодекс административного судопроизводства Российской </w:t>
      </w:r>
      <w:r>
        <w:lastRenderedPageBreak/>
        <w:t>Федерации (КАС РФ), за исключением положений, для которых указанным Федеральным законом установлены иные сроки введения их в действие.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КАС РФ регулирует порядок осуществления административного судопроизв</w:t>
      </w:r>
      <w:r>
        <w:t>одства при рассмотрении и разрешении Верховным Судом Российской Федерации, судами общей юрисдикции административных дел о защите нарушенных или оспариваемых прав, свобод и законных интересов граждан, прав и законных интересов организаций, а также других ад</w:t>
      </w:r>
      <w:r>
        <w:t>министративных дел,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15.02.201</w:t>
      </w:r>
      <w:r>
        <w:t>6 № 18-ФЗ «О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Суды общей юри</w:t>
      </w:r>
      <w:r>
        <w:t>сдикции в порядке, предусмотренном КАС РФ, рассматривают и разрешают административные дела об оспаривании актов федеральных органов исполнительной власти, иных федеральных государственных органов, Центрального банка РФ, государственных внебюджетных фондов,</w:t>
      </w:r>
      <w:r>
        <w:t xml:space="preserve"> в том числе Пенсионного фонда РФ, Фонда социального страхования РФ, Федерального фонда обязательного медицинского страхования, содержащих разъяснения законодательства и обладающих нормативными свойствами. В связи с этим наименование главы 21 КАС РФ изложе</w:t>
      </w:r>
      <w:r>
        <w:t>но в следующей редакции «Производство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свойствами».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 рамках судопроизводства в арбитражных судах рассмотрение дел</w:t>
      </w:r>
      <w:r>
        <w:t xml:space="preserve"> об оспаривании актов федеральных органов исполнительной власти, содержащих разъяснения законодательства и обладающих нормативными свойствами, отнесено к компетенции Суда по интеллектуальным правам, предусмотренной АПК РФ.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05.04.2016 №</w:t>
      </w:r>
      <w:r>
        <w:t xml:space="preserve"> ЮЗ-ФЗ «О внесении изменений в Кодекс административного судопроизводства Российской Федерации и отдельные законодательные акты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 06.05.2016 к подсудности мировых судей отнесено рассмотрение заявлений о вынесении судебного приказа по т</w:t>
      </w:r>
      <w:r>
        <w:t>ребованиям о взыскании обязательных платежей и санкций в порядке, установленном главой 11.1 КАС РФ «Производство по административным делам о вынесении судебного приказа».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29.12.2015 № ЗЭЗ-ФЗ «О внесении изменений в отдельные законодате</w:t>
      </w:r>
      <w:r>
        <w:t>льные акты Российской Федерации в связи с принятием Федерального закона «О юрисдикционных иммунитетах иностранного государства и имущества иностранного государства в Российской Федерации»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Раздел V ГПК РФ «Производство по делам с участием иностранных лиц» д</w:t>
      </w:r>
      <w:r>
        <w:t>ополнен главой 45.1 «Производство по делам с участием иностранного государства». В данной главе, в частности, предусмотрены подведомственность и подсудность гражданских дел с участием иностранного государства, порядок предъявления иска к иностранному госуд</w:t>
      </w:r>
      <w:r>
        <w:t>арству, направления и вручения иностранному государству извещений и иных процессуальных документов, привилегии и иммунитеты иностранного государства в ходе судебного разбирательства, порядок исполнения судебных решений в отношении иностранного государства.</w:t>
      </w:r>
      <w:r>
        <w:t xml:space="preserve"> Также отражены особенности предварительного судебного заседания, прекращения производства по делу и порядок вынесения заочного решения.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Аналогичная по содержанию глава 33.1 «Производство по делам с участием иностранного государства» внесена в раздел V АПК</w:t>
      </w:r>
      <w:r>
        <w:t xml:space="preserve"> РФ «Производство по делам с участием иностранных лиц».</w:t>
      </w:r>
    </w:p>
    <w:p w:rsidR="0004672E" w:rsidRDefault="00EB37A2">
      <w:pPr>
        <w:pStyle w:val="22"/>
        <w:shd w:val="clear" w:color="auto" w:fill="auto"/>
        <w:spacing w:line="221" w:lineRule="exact"/>
        <w:jc w:val="left"/>
      </w:pPr>
      <w:r>
        <w:t>Федеральный закон от 29.12.2015 № 382-ФЭ «Об арбитраже (третейском разбирательстве) в Российской Федерации»</w:t>
      </w:r>
    </w:p>
    <w:p w:rsidR="0004672E" w:rsidRDefault="00EB37A2">
      <w:pPr>
        <w:pStyle w:val="1"/>
        <w:shd w:val="clear" w:color="auto" w:fill="auto"/>
        <w:spacing w:line="288" w:lineRule="exact"/>
        <w:ind w:firstLine="360"/>
        <w:jc w:val="left"/>
      </w:pPr>
      <w:r>
        <w:t>Указанный закон заменит действующий Федеральный закон от 24.07.2002 № 102-ФЗ «О третейских с</w:t>
      </w:r>
      <w:r>
        <w:t>удах в Российской Федерации»),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29.12.2015 №409-ФЗ «О внесении изменений в отдельные законодательные акты Российской Федерации и признании утратившим силу пункта 3 части 1 статьи 6 Федерального закона «О саморегулируемых организациях» в</w:t>
      </w:r>
      <w:r>
        <w:t xml:space="preserve"> связи с принятием Федерального закона «Об арбитраже (третейском разбирательстве) в Российской Федерации»</w:t>
      </w:r>
    </w:p>
    <w:p w:rsidR="0004672E" w:rsidRDefault="00EB37A2">
      <w:pPr>
        <w:pStyle w:val="1"/>
        <w:shd w:val="clear" w:color="auto" w:fill="auto"/>
        <w:tabs>
          <w:tab w:val="left" w:pos="8689"/>
        </w:tabs>
        <w:spacing w:line="274" w:lineRule="exact"/>
        <w:ind w:firstLine="360"/>
        <w:jc w:val="left"/>
      </w:pPr>
      <w:r>
        <w:t>Указанным законом внесены изменения в Закон от 07.07.1993</w:t>
      </w:r>
      <w:r>
        <w:tab/>
        <w:t>№ 5338-1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«О международном коммерческом арбитраже», АПК РФ и ГПК РФ и другие нормативно</w:t>
      </w:r>
      <w:r>
        <w:softHyphen/>
        <w:t>право</w:t>
      </w:r>
      <w:r>
        <w:t>вые акты.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Так, в силу законов № 382-Ф3 и № 409-ФЗ с 01.09.2016 вводятся новые правила создания и </w:t>
      </w:r>
      <w:r>
        <w:lastRenderedPageBreak/>
        <w:t>деятельности постоянно действующих арбитражных учреждений: такие учреждения могут создаваться только при некоммерческих организациях (НКО). Право на осуществле</w:t>
      </w:r>
      <w:r>
        <w:t>ние функций постоянно действующего арбитражного учреждения будет предоставляться Правительством Российской Федерации по рекомендации Совета по совершенствованию третейского разбирательства, который создается при Министерстве юстиции Российской Федерации.</w:t>
      </w:r>
    </w:p>
    <w:p w:rsidR="0004672E" w:rsidRDefault="00EB37A2">
      <w:pPr>
        <w:pStyle w:val="50"/>
        <w:shd w:val="clear" w:color="auto" w:fill="auto"/>
        <w:spacing w:line="274" w:lineRule="exact"/>
        <w:ind w:firstLine="360"/>
        <w:jc w:val="left"/>
      </w:pPr>
      <w:r>
        <w:t>А</w:t>
      </w:r>
      <w:r>
        <w:t xml:space="preserve">рбитраж, создаваемый для разрешения конкретного дела (арбитраж </w:t>
      </w:r>
      <w:r>
        <w:rPr>
          <w:lang w:val="en-US"/>
        </w:rPr>
        <w:t xml:space="preserve">ad hoc), </w:t>
      </w:r>
      <w:r>
        <w:t>не упраздняется, но вводятся некоторые ограничения’.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899"/>
        </w:tabs>
        <w:spacing w:line="274" w:lineRule="exact"/>
        <w:ind w:firstLine="360"/>
        <w:jc w:val="left"/>
      </w:pPr>
      <w:r>
        <w:t>в таком порядке не могут быть рассмотрены корпоративные споры;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899"/>
        </w:tabs>
        <w:spacing w:line="274" w:lineRule="exact"/>
        <w:ind w:firstLine="360"/>
        <w:jc w:val="left"/>
      </w:pPr>
      <w:r>
        <w:t xml:space="preserve">арбитры арбитража </w:t>
      </w:r>
      <w:r>
        <w:rPr>
          <w:lang w:val="en-US"/>
        </w:rPr>
        <w:t xml:space="preserve">ad hoc </w:t>
      </w:r>
      <w:r>
        <w:t>не смогут обратиться в суд за содействием в</w:t>
      </w:r>
      <w:r>
        <w:t xml:space="preserve"> получении доказательств;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1062"/>
        </w:tabs>
        <w:spacing w:line="274" w:lineRule="exact"/>
        <w:ind w:firstLine="360"/>
        <w:jc w:val="left"/>
      </w:pPr>
      <w:r>
        <w:t xml:space="preserve">стороны не могут предусмотреть окончательность решения, вынесенного арбитражем </w:t>
      </w:r>
      <w:r>
        <w:rPr>
          <w:lang w:val="en-US"/>
        </w:rPr>
        <w:t>ad hoc.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rPr>
          <w:rStyle w:val="a8"/>
        </w:rPr>
        <w:t>Определен круг корпоративных споров, которые могут передаваться на разрешение в третейские суды, условия и особенности рассмотрения таких дел.</w:t>
      </w:r>
      <w:r>
        <w:t xml:space="preserve"> </w:t>
      </w:r>
      <w:r>
        <w:t>Так, на рассмотрение третейских судов могут быть переданы корпоративные споры, перечисленные в ч. 1 ст. 225.1 АПК РФ, с определенными исключениями (например, не могут быть переданы в третейские суды споры, вытекающие из деятельности нотариусов по удостовер</w:t>
      </w:r>
      <w:r>
        <w:t>ению сделок с долями в уставном капитале обществ с ограниченной ответственностью, споры о созыве общего собрания участников юридического лица), споры, указанные в ч. 3 ст. 22.1 ГПК РФ, а также споры, относящиеся к корпоративным, но прямо не предусмотренные</w:t>
      </w:r>
      <w:r>
        <w:t xml:space="preserve"> в п. 1-9 ч. 1 ст. 225.1 АПК РФ. При этом корпоративные споры могут рассматриваться только третейским судом, администрируемым постоянно действующим арбитражным учреждением.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rPr>
          <w:rStyle w:val="a8"/>
        </w:rPr>
        <w:t>Расширены критерии, при наличии которых спор может передаваться в международный ком</w:t>
      </w:r>
      <w:r>
        <w:rPr>
          <w:rStyle w:val="a8"/>
        </w:rPr>
        <w:t>мерческий арбитраж.</w:t>
      </w:r>
      <w:r>
        <w:t xml:space="preserve"> К таким спорам отнесены дела, в которых любое место, где должна быть исполнена значительная часть обязательств, вытекающих из отношений сторон, или место, с котором наиболее тесно связан предмет спора, находится за границей. Кроме того,</w:t>
      </w:r>
      <w:r>
        <w:t xml:space="preserve"> это споры, возникшие в связи с осуществлением иностранных инвестиций на территории РФ или российских инвестиций за границей.</w:t>
      </w:r>
    </w:p>
    <w:p w:rsidR="0004672E" w:rsidRDefault="00EB37A2">
      <w:pPr>
        <w:pStyle w:val="50"/>
        <w:shd w:val="clear" w:color="auto" w:fill="auto"/>
        <w:spacing w:line="274" w:lineRule="exact"/>
        <w:ind w:firstLine="360"/>
        <w:jc w:val="left"/>
      </w:pPr>
      <w:r>
        <w:t>Изменения и дополнения также коснулись отдельных аспектов заключения и действительности арбитражных соглашений, в том числе при пе</w:t>
      </w:r>
      <w:r>
        <w:t>ремене лиц в обязательстве, гражданско-правовой ответственности арбитра, вопросов конфликта интересов, а также ответственности НКО за ненадлежащее исполнение функций постоянно действующим арбитражным учреждением.</w:t>
      </w:r>
      <w:r>
        <w:rPr>
          <w:rStyle w:val="51"/>
        </w:rPr>
        <w:t xml:space="preserve"> Так, при перемене лица в обязательстве, в о</w:t>
      </w:r>
      <w:r>
        <w:rPr>
          <w:rStyle w:val="51"/>
        </w:rPr>
        <w:t>тношении которого заключено арбитражное соглашение, арбитражное соглашение действует в отношении как первоначального, так и нового кредитора, а равно как первоначального, так и нового должника.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Или, например, в силу норм приведенных законов арбитр не несет</w:t>
      </w:r>
      <w:r>
        <w:t xml:space="preserve"> гражданско- правовой ответственности перед сторонами арбитража, а также перед постоянно действующим арбитражным учреждением в связи с неисполнением или ненадлежащим исполнением функций арбитра и в связи с арбитражем, за исключением ответственности в рамка</w:t>
      </w:r>
      <w:r>
        <w:t>х гражданского иска по уголовному делу, который может быть предъявлен к арбитру в соответствии с уголовно-процессуальным законодательством РФ в целях возмещения ущерба, причиненного преступлением, в совершении которого арбитр будет признан виновным в устан</w:t>
      </w:r>
      <w:r>
        <w:t>овленном законом порядке.</w:t>
      </w:r>
    </w:p>
    <w:p w:rsidR="0004672E" w:rsidRDefault="00EB37A2">
      <w:pPr>
        <w:pStyle w:val="50"/>
        <w:shd w:val="clear" w:color="auto" w:fill="auto"/>
        <w:spacing w:line="274" w:lineRule="exact"/>
        <w:ind w:firstLine="360"/>
        <w:jc w:val="left"/>
      </w:pPr>
      <w:r>
        <w:t xml:space="preserve">АПК РФ и ГПК РФ дополнены нормами о порядке оказания судами содействия третейским разбирательствам, в частности, об оказании третейскому суду содействия в получении доказательств, разрешении вопросов, связанных с назначением, </w:t>
      </w:r>
      <w:r>
        <w:t>прекращением полномочий и отводом третейского судьи.</w:t>
      </w:r>
      <w:r>
        <w:rPr>
          <w:rStyle w:val="51"/>
        </w:rPr>
        <w:t xml:space="preserve"> Наименование раздела VI ГПК РФ изложено в следующей редакции «Производство по делам, связанным с выполнением функций содействия и контроля в отношении третейских судов».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Глава 30 АПК РФ именуется «Произв</w:t>
      </w:r>
      <w:r>
        <w:t>одство по делам, связанным с выполнением арбитражными судами функций содействия и контроля в отношении третейских судов».</w:t>
      </w:r>
    </w:p>
    <w:p w:rsidR="0004672E" w:rsidRDefault="00EB37A2">
      <w:pPr>
        <w:pStyle w:val="50"/>
        <w:shd w:val="clear" w:color="auto" w:fill="auto"/>
        <w:spacing w:line="274" w:lineRule="exact"/>
        <w:ind w:firstLine="360"/>
        <w:jc w:val="left"/>
      </w:pPr>
      <w:r>
        <w:t>В отношении международного коммерческого арбитража заложены правовые основы принятия срочных обеспечительных мер арбитражным учреждени</w:t>
      </w:r>
      <w:r>
        <w:t xml:space="preserve">ем до формирования состава </w:t>
      </w:r>
      <w:r>
        <w:lastRenderedPageBreak/>
        <w:t>третейского суда.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Федеральные законы № 382-ФЭ и № 409-ФЗ вступают в силу 01.09.2016 и применяются к тем арбитражным разбирательствам, а также при рассмотрении тех дел в судах, производство по которым возбуждено после этой даты. В</w:t>
      </w:r>
      <w:r>
        <w:t xml:space="preserve"> отношении арбитражных разбирательств, начатых и не завершенных до вступления в силу изменений, предусмотрены переходные положения.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Арбитражные соглашения о передаче в третейский суд корпоративных споров могут быть заключены не ранее 01.02.2017.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</w:t>
      </w:r>
      <w:r>
        <w:t>й закон от 02.03.2016 № 45-ФЗ «О внесении изменений в Гражданский процессуальный кодекс Российской Федерации и Арбитражный процессуальный кодекс Российской Федерации»</w:t>
      </w:r>
    </w:p>
    <w:p w:rsidR="0004672E" w:rsidRDefault="00EB37A2">
      <w:pPr>
        <w:pStyle w:val="1"/>
        <w:shd w:val="clear" w:color="auto" w:fill="auto"/>
        <w:spacing w:line="230" w:lineRule="exact"/>
        <w:ind w:firstLine="360"/>
        <w:jc w:val="left"/>
      </w:pPr>
      <w:r>
        <w:t>С 01.06.2016 по ГПК РФ: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1153"/>
        </w:tabs>
        <w:spacing w:line="274" w:lineRule="exact"/>
        <w:ind w:firstLine="360"/>
        <w:jc w:val="left"/>
      </w:pPr>
      <w:r>
        <w:t>судебный приказ выдадут, если сумма взыскания или стоимость движи</w:t>
      </w:r>
      <w:r>
        <w:t>мого имущества, которое истребуют, не превышает 500 тыс. руб. Сейчас такого ограничения нет. Пополнится перечень требований, по которым выдается судебный приказ. В него войдут, например, требования о взыскании задолженности по оплате жилого помещения и ком</w:t>
      </w:r>
      <w:r>
        <w:t>мунальных услуг, а также услуг телефонной связи.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1153"/>
        </w:tabs>
        <w:spacing w:line="274" w:lineRule="exact"/>
        <w:ind w:firstLine="360"/>
        <w:jc w:val="left"/>
      </w:pPr>
      <w:r>
        <w:t xml:space="preserve">в порядке </w:t>
      </w:r>
      <w:r>
        <w:rPr>
          <w:rStyle w:val="a8"/>
        </w:rPr>
        <w:t>упрощенного производства</w:t>
      </w:r>
      <w:r>
        <w:t xml:space="preserve"> можно будет, в частности, взыскать деньги или истребовать имущество, если цена иска не превышает 100 тыс. руб. Исключением станут требования, по которым выдается судебный п</w:t>
      </w:r>
      <w:r>
        <w:t>риказ. Не подлежат рассмотрению в порядке упрощенного производства дела, возникающие из административных правоотношений; связанные с государственной тайной; по спорам, затрагивающим права детей; особого производства.</w:t>
      </w:r>
    </w:p>
    <w:p w:rsidR="0004672E" w:rsidRDefault="00EB37A2">
      <w:pPr>
        <w:pStyle w:val="22"/>
        <w:shd w:val="clear" w:color="auto" w:fill="auto"/>
        <w:spacing w:line="202" w:lineRule="exact"/>
        <w:jc w:val="left"/>
      </w:pPr>
      <w:r>
        <w:t>Федеральный закон от 29.06.2015 № 195-Ф</w:t>
      </w:r>
      <w:r>
        <w:t>З «О внесении изменения в статью 3 Арбитражного процессуального кодекса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В случае отсутствия нормы процессуального права, регулирующей отношения, возникшие в ходе судопроизводства в арбитражных судах, арбитражные суды применяют норму, </w:t>
      </w:r>
      <w:r>
        <w:t>регулирующую сходные отношения (</w:t>
      </w:r>
      <w:r>
        <w:rPr>
          <w:rStyle w:val="a8"/>
        </w:rPr>
        <w:t>аналогия закона),</w:t>
      </w:r>
      <w:r>
        <w:t xml:space="preserve"> а при отсутствии такой нормы действуют исходя из принципов осуществления правосудия в Российской Федерации </w:t>
      </w:r>
      <w:r>
        <w:rPr>
          <w:rStyle w:val="a8"/>
        </w:rPr>
        <w:t>{аналогия права).</w:t>
      </w:r>
    </w:p>
    <w:p w:rsidR="0004672E" w:rsidRDefault="00EB37A2">
      <w:pPr>
        <w:pStyle w:val="22"/>
        <w:shd w:val="clear" w:color="auto" w:fill="auto"/>
        <w:jc w:val="left"/>
      </w:pPr>
      <w:r>
        <w:t>Федеральный закон от 29.06.2015 № 154-ФЗ «Об урегулировании особенностей несостоя</w:t>
      </w:r>
      <w:r>
        <w:t>тельности (банкротства)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Федерации»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 xml:space="preserve">С 01.10.2015 гражданин, который не способен удовлетворить требования кредиторов </w:t>
      </w:r>
      <w:r>
        <w:t xml:space="preserve">по денежным обязательствам и (или) исполнить обязанность по уплате обязательных платежей, может быть признан несостоятельным (банкротом) </w:t>
      </w:r>
      <w:r>
        <w:rPr>
          <w:rStyle w:val="a8"/>
        </w:rPr>
        <w:t>по решению арбитражного суда</w:t>
      </w:r>
      <w:r>
        <w:t xml:space="preserve"> (ст. 25 Гражданского кодекса Российской Федерации).</w:t>
      </w:r>
    </w:p>
    <w:p w:rsidR="0004672E" w:rsidRDefault="00EB37A2">
      <w:pPr>
        <w:pStyle w:val="1"/>
        <w:shd w:val="clear" w:color="auto" w:fill="auto"/>
        <w:ind w:firstLine="360"/>
        <w:jc w:val="left"/>
      </w:pPr>
      <w:r>
        <w:t>Глава X. «Банкротство гражданина» Феде</w:t>
      </w:r>
      <w:r>
        <w:t>рального закона от 26.10.2002 № 127-ФЗ «О несостоятельности (банкротстве)» дополнена параграфом 1.1 «Реструктуризация долгов гражданина и реализация имущества гражданина» следующего, в частности, содержания: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1111"/>
        </w:tabs>
        <w:ind w:firstLine="360"/>
        <w:jc w:val="left"/>
      </w:pPr>
      <w:r>
        <w:t xml:space="preserve">При рассмотрении дела о банкротстве гражданина </w:t>
      </w:r>
      <w:r>
        <w:t>применяются реструктуризация долгов гражданина, реализация имущества гражданина, мировое соглашение (ст. 213.2).</w:t>
      </w:r>
    </w:p>
    <w:p w:rsidR="0004672E" w:rsidRDefault="00EB37A2">
      <w:pPr>
        <w:pStyle w:val="1"/>
        <w:numPr>
          <w:ilvl w:val="0"/>
          <w:numId w:val="14"/>
        </w:numPr>
        <w:shd w:val="clear" w:color="auto" w:fill="auto"/>
        <w:tabs>
          <w:tab w:val="left" w:pos="1111"/>
        </w:tabs>
        <w:ind w:firstLine="360"/>
        <w:jc w:val="left"/>
      </w:pPr>
      <w:r>
        <w:t>Правом на обращение в арбитражный суд с заявлением о признании гражданина банкротом обладают гражданин, конкурсный кредитор, уполномоченный орг</w:t>
      </w:r>
      <w:r>
        <w:t>ан. Заявление о признании гражданина банкротом принимается арбитражным судом при условии, что требования к гражданину составляют не менее чем 500 тыс. рублей и указанные требования не исполнены в течение трех месяцев с даты, когда они должны быть исполнены</w:t>
      </w:r>
      <w:r>
        <w:t>, если иное не предусмотрено настоящим Федеральным законом (ст. 213.3).</w:t>
      </w:r>
    </w:p>
    <w:p w:rsidR="0004672E" w:rsidRDefault="00EB37A2">
      <w:pPr>
        <w:pStyle w:val="22"/>
        <w:shd w:val="clear" w:color="auto" w:fill="auto"/>
        <w:spacing w:line="216" w:lineRule="exact"/>
        <w:jc w:val="left"/>
      </w:pPr>
      <w:r>
        <w:t>Федеральный закон от 29.12.2015 № ЗЭ1-ФЗ «О внесении изменений в отдельные законодательные акты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Ст. 69 АПК РФ «Основания освобождения от доказывания» дополнили ча</w:t>
      </w:r>
      <w:r>
        <w:t>стью 5 следующего содержания: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Обстоятельства, подтвержденные нотариусом при совершении нотариального действия, не требуют доказывания, если подлинность нотариально оформленного документа не опровергнута в порядке, установленном ст. 161 настоящего Кодекса, </w:t>
      </w:r>
      <w:r>
        <w:t>или если нотариальный акт не был отменен в порядке, установленном гражданским процессуальным законодательством для рассмотрения заявлений о совершенных нотариальных действиях или об отказе в их совершении».</w:t>
      </w:r>
    </w:p>
    <w:p w:rsidR="0004672E" w:rsidRDefault="00EB37A2">
      <w:pPr>
        <w:pStyle w:val="22"/>
        <w:shd w:val="clear" w:color="auto" w:fill="auto"/>
        <w:spacing w:line="211" w:lineRule="exact"/>
        <w:jc w:val="left"/>
      </w:pPr>
      <w:r>
        <w:lastRenderedPageBreak/>
        <w:t>Федеральный закон от 02.03.2016 № 47-ФЗ «О внесен</w:t>
      </w:r>
      <w:r>
        <w:t>ии изменений в Арбитражный процессуальный кодекс Российской Федерации»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С 01.06.2016 </w:t>
      </w:r>
      <w:r>
        <w:rPr>
          <w:rStyle w:val="a8"/>
        </w:rPr>
        <w:t>арбитражные суды</w:t>
      </w:r>
      <w:r>
        <w:t xml:space="preserve"> Российской Федерации </w:t>
      </w:r>
      <w:r>
        <w:rPr>
          <w:rStyle w:val="a8"/>
        </w:rPr>
        <w:t>начнут на основании гл. 29.1 АПК РФ</w:t>
      </w:r>
      <w:r>
        <w:t xml:space="preserve"> «Приказное производство» </w:t>
      </w:r>
      <w:r>
        <w:rPr>
          <w:rStyle w:val="a8"/>
        </w:rPr>
        <w:t>выдавать судебные приказы</w:t>
      </w:r>
      <w:r>
        <w:t xml:space="preserve"> по делам, в которых:</w:t>
      </w:r>
    </w:p>
    <w:p w:rsidR="0004672E" w:rsidRDefault="00EB37A2">
      <w:pPr>
        <w:pStyle w:val="1"/>
        <w:shd w:val="clear" w:color="auto" w:fill="auto"/>
        <w:tabs>
          <w:tab w:val="left" w:pos="1111"/>
        </w:tabs>
        <w:spacing w:line="274" w:lineRule="exact"/>
        <w:ind w:firstLine="360"/>
        <w:jc w:val="left"/>
      </w:pPr>
      <w:r>
        <w:t>а)</w:t>
      </w:r>
      <w:r>
        <w:tab/>
        <w:t xml:space="preserve">требования вытекают из </w:t>
      </w:r>
      <w:r>
        <w:t>неисполнения или ненадлежащего исполнения договора и основаны на представленных взыскателем документах, устанавливающих денежные обязательства, которые должником признаются, но не исполняются, если цена заявленных требований не превышает 400 тыс. руб.;</w:t>
      </w:r>
    </w:p>
    <w:p w:rsidR="0004672E" w:rsidRDefault="00EB37A2">
      <w:pPr>
        <w:pStyle w:val="1"/>
        <w:shd w:val="clear" w:color="auto" w:fill="auto"/>
        <w:tabs>
          <w:tab w:val="left" w:pos="1111"/>
        </w:tabs>
        <w:spacing w:line="274" w:lineRule="exact"/>
        <w:ind w:firstLine="360"/>
        <w:jc w:val="left"/>
      </w:pPr>
      <w:r>
        <w:t>б)</w:t>
      </w:r>
      <w:r>
        <w:tab/>
      </w:r>
      <w:r>
        <w:t>требование основано на совершенном нотариусом протесте векселя в неплатеже, неакцепте и недатировании акцепта, если цена заявленного требования не превышает 400 тыс. руб.;</w:t>
      </w:r>
    </w:p>
    <w:p w:rsidR="0004672E" w:rsidRDefault="00EB37A2">
      <w:pPr>
        <w:pStyle w:val="1"/>
        <w:shd w:val="clear" w:color="auto" w:fill="auto"/>
        <w:tabs>
          <w:tab w:val="left" w:pos="1111"/>
        </w:tabs>
        <w:spacing w:line="274" w:lineRule="exact"/>
        <w:ind w:firstLine="360"/>
        <w:jc w:val="left"/>
      </w:pPr>
      <w:r>
        <w:t>в)</w:t>
      </w:r>
      <w:r>
        <w:tab/>
        <w:t>заявлено требование о взыскании обязательных платежей и санкций, если указанный в</w:t>
      </w:r>
      <w:r>
        <w:t xml:space="preserve"> заявлении общий размер подлежащей взысканию денежной суммы не превышает 100 тыс. руб.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Сейчас приказное производство применяется только в гражданском процессе.</w:t>
      </w:r>
    </w:p>
    <w:p w:rsidR="0004672E" w:rsidRDefault="00EB37A2">
      <w:pPr>
        <w:pStyle w:val="50"/>
        <w:shd w:val="clear" w:color="auto" w:fill="auto"/>
        <w:spacing w:line="274" w:lineRule="exact"/>
        <w:ind w:firstLine="360"/>
        <w:jc w:val="left"/>
      </w:pPr>
      <w:r>
        <w:t>Изменится процедура упрощенного производства в арбитражных судах: увеличатся пороговые суммы иск</w:t>
      </w:r>
      <w:r>
        <w:t>ов, которые можно рассмотреть в упрощенном порядке. Изменятся порядок подготовки решения и сроки его обжалования.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Так, в упрощенном порядке будут рассматриваться иски о взыскании не более 500 тыс. руб. для юридических лиц и не более 250 тыс. руб. для индив</w:t>
      </w:r>
      <w:r>
        <w:t xml:space="preserve">идуальных предпринимателей. Сейчас эти суммы - 300 тыс. и 100 тыс. руб. соответственно. Взыскать обязательные платежи и санкции в упрощенном порядке будет возможно, если общая сумма требований составляет от 100 тыс. до 200 тыс. руб. Сейчас пороговая сумма </w:t>
      </w:r>
      <w:r>
        <w:t>- 100 тыс. руб.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Решение по делу, рассмотренному в упрощенном порядке, по общему правилу будет состоять только из резолютивной части. Не позднее следующего дня после принятия решения суд разместит его на своем сайте. Мотивированное решение суд составит толь</w:t>
      </w:r>
      <w:r>
        <w:t>ко по заявлению лица, участвующего в деле. Мотивированное решение арбитражного суда изготавливается в течение пяти дней со дня поступления от лица, участвующего в деле, соответствующего заявления.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Обжаловать решение можно будет не позднее чем через 15 дней</w:t>
      </w:r>
      <w:r>
        <w:t xml:space="preserve"> со дня его принятия. Если суд составлял мотивированное решение, срок исчисляется со дня, когда оно принято в</w:t>
      </w:r>
    </w:p>
    <w:p w:rsidR="0004672E" w:rsidRDefault="00EB37A2">
      <w:pPr>
        <w:pStyle w:val="1"/>
        <w:shd w:val="clear" w:color="auto" w:fill="auto"/>
        <w:spacing w:line="274" w:lineRule="exact"/>
        <w:jc w:val="left"/>
      </w:pPr>
      <w:r>
        <w:t>полном объеме.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rPr>
          <w:rStyle w:val="a8"/>
        </w:rPr>
        <w:t xml:space="preserve">Претензионный порядок урегулирования споров станет обязательным в арбитражном </w:t>
      </w:r>
      <w:r>
        <w:rPr>
          <w:rStyle w:val="a8"/>
          <w:lang w:val="en-US"/>
        </w:rPr>
        <w:t>npoifecce:</w:t>
      </w:r>
      <w:r>
        <w:rPr>
          <w:lang w:val="en-US"/>
        </w:rPr>
        <w:t xml:space="preserve"> </w:t>
      </w:r>
      <w:r>
        <w:t xml:space="preserve">спор, возникающий из гражданских </w:t>
      </w:r>
      <w:r>
        <w:t>правоотношений,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(требования), если иные срок и (или) порядок не установлены за</w:t>
      </w:r>
      <w:r>
        <w:t>коном либо договором, за исключением дел об установлении фактов, имеющих юридическое значение, дел о присуждении компенсации за нарушение права на судопроизводство в разумный срок или права на исполнение судебного акта в разумный срок, дел о несостоятельно</w:t>
      </w:r>
      <w:r>
        <w:t>сти (банкротстве), дел по корпоративным спорам, дел о защите прав и законных интересов группы лиц, дел о досрочном прекращении правовой охраны товарного знака вследствие его неиспользования, дел об оспаривании решений третейских судов.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Экономические споры,</w:t>
      </w:r>
      <w:r>
        <w:t xml:space="preserve"> возникающие из административных и иных публичных правоотношений, могут быть переданы на разрешение арбитражного суда после соблюдения досудебного порядка урегулирования спора, если он установлен федеральным законом.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rPr>
          <w:rStyle w:val="a8"/>
        </w:rPr>
        <w:t>Арбитражный суд сможет выносить частные</w:t>
      </w:r>
      <w:r>
        <w:rPr>
          <w:rStyle w:val="a8"/>
        </w:rPr>
        <w:t xml:space="preserve"> определения.</w:t>
      </w:r>
      <w:r>
        <w:t xml:space="preserve"> Так, при выявлении в ходе рассмотрения дела случаев, требующих устранения нарушения законодательства Российской Федерации государственным органом, органом местного самоуправления, иным органом, организацией, наделенной федеральным законом отдельными госуд</w:t>
      </w:r>
      <w:r>
        <w:t>арственными или иными публичными полномочиями, должностным лицом, адвокатом, субъектом профессиональной деятельности, арбитражный суд вправе вынести частное определение.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За неисполнение частного определения предусмотрена ответственность. Привлечение к отве</w:t>
      </w:r>
      <w:r>
        <w:t>тственности не освобождает от обязанности сообщить о мерах, принятых по частному определению арбитражного суда.</w:t>
      </w:r>
    </w:p>
    <w:p w:rsidR="0004672E" w:rsidRDefault="00EB37A2">
      <w:pPr>
        <w:pStyle w:val="1"/>
        <w:shd w:val="clear" w:color="auto" w:fill="auto"/>
        <w:spacing w:line="274" w:lineRule="exact"/>
        <w:ind w:firstLine="360"/>
        <w:jc w:val="left"/>
      </w:pPr>
      <w:r>
        <w:t>Возможность выносить частные определения пока есть только у судов общей юрисдикции.</w:t>
      </w:r>
    </w:p>
    <w:sectPr w:rsidR="0004672E">
      <w:footerReference w:type="even" r:id="rId17"/>
      <w:footerReference w:type="default" r:id="rId18"/>
      <w:type w:val="continuous"/>
      <w:pgSz w:w="11909" w:h="16834"/>
      <w:pgMar w:top="1488" w:right="992" w:bottom="787" w:left="992" w:header="0" w:footer="3" w:gutter="228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A2" w:rsidRDefault="00EB37A2">
      <w:r>
        <w:separator/>
      </w:r>
    </w:p>
  </w:endnote>
  <w:endnote w:type="continuationSeparator" w:id="0">
    <w:p w:rsidR="00EB37A2" w:rsidRDefault="00EB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10123805</wp:posOffset>
              </wp:positionV>
              <wp:extent cx="146685" cy="16764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pt;margin-top:797.15pt;width:11.55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10252075</wp:posOffset>
              </wp:positionV>
              <wp:extent cx="146685" cy="167640"/>
              <wp:effectExtent l="4445" t="317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35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293.6pt;margin-top:807.25pt;width:11.55pt;height:13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35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10372090</wp:posOffset>
              </wp:positionV>
              <wp:extent cx="146685" cy="167640"/>
              <wp:effectExtent l="0" t="0" r="0" b="190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40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287.7pt;margin-top:816.7pt;width:11.55pt;height:13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40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10372090</wp:posOffset>
              </wp:positionV>
              <wp:extent cx="146685" cy="167640"/>
              <wp:effectExtent l="0" t="0" r="0" b="190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39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287.7pt;margin-top:816.7pt;width:11.55pt;height:13.2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39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10123805</wp:posOffset>
              </wp:positionV>
              <wp:extent cx="146685" cy="16764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13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0pt;margin-top:797.15pt;width:11.55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uQrQIAAK4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13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10120630</wp:posOffset>
              </wp:positionV>
              <wp:extent cx="146685" cy="167640"/>
              <wp:effectExtent l="4445" t="0" r="4445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0.6pt;margin-top:796.9pt;width:11.55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20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10120630</wp:posOffset>
              </wp:positionV>
              <wp:extent cx="146685" cy="167640"/>
              <wp:effectExtent l="4445" t="0" r="444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</w:instrText>
                          </w:r>
                          <w:r>
                            <w:instrText xml:space="preserve">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0.6pt;margin-top:796.9pt;width:11.55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F4rgIAAK0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</w:instrText>
                    </w:r>
                    <w:r>
                      <w:instrText xml:space="preserve">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21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10120630</wp:posOffset>
              </wp:positionV>
              <wp:extent cx="146685" cy="167640"/>
              <wp:effectExtent l="4445" t="0" r="444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24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0.6pt;margin-top:796.9pt;width:11.55pt;height:13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24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10120630</wp:posOffset>
              </wp:positionV>
              <wp:extent cx="146685" cy="167640"/>
              <wp:effectExtent l="4445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23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0.6pt;margin-top:796.9pt;width:11.55pt;height:13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23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10011410</wp:posOffset>
              </wp:positionV>
              <wp:extent cx="146685" cy="167640"/>
              <wp:effectExtent l="4445" t="635" r="0" b="63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28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3.6pt;margin-top:788.3pt;width:11.55pt;height:13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28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10011410</wp:posOffset>
              </wp:positionV>
              <wp:extent cx="146685" cy="167640"/>
              <wp:effectExtent l="4445" t="635" r="0" b="63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27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93.6pt;margin-top:788.3pt;width:11.55pt;height:13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27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2E" w:rsidRDefault="0072205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10252075</wp:posOffset>
              </wp:positionV>
              <wp:extent cx="146685" cy="167640"/>
              <wp:effectExtent l="4445" t="3175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72E" w:rsidRDefault="00EB37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053" w:rsidRPr="00722053">
                            <w:rPr>
                              <w:rStyle w:val="a6"/>
                              <w:noProof/>
                            </w:rPr>
                            <w:t>36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93.6pt;margin-top:807.25pt;width:11.55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" filled="f" stroked="f">
              <v:textbox style="mso-fit-shape-to-text:t" inset="0,0,0,0">
                <w:txbxContent>
                  <w:p w:rsidR="0004672E" w:rsidRDefault="00EB37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053" w:rsidRPr="00722053">
                      <w:rPr>
                        <w:rStyle w:val="a6"/>
                        <w:noProof/>
                      </w:rPr>
                      <w:t>36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A2" w:rsidRDefault="00EB37A2"/>
  </w:footnote>
  <w:footnote w:type="continuationSeparator" w:id="0">
    <w:p w:rsidR="00EB37A2" w:rsidRDefault="00EB37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751C"/>
    <w:multiLevelType w:val="multilevel"/>
    <w:tmpl w:val="F7181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30E4C"/>
    <w:multiLevelType w:val="multilevel"/>
    <w:tmpl w:val="60A04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52250"/>
    <w:multiLevelType w:val="multilevel"/>
    <w:tmpl w:val="174ABCBE"/>
    <w:lvl w:ilvl="0">
      <w:start w:val="201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46BE8"/>
    <w:multiLevelType w:val="multilevel"/>
    <w:tmpl w:val="CF7EA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D2410"/>
    <w:multiLevelType w:val="multilevel"/>
    <w:tmpl w:val="7D222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62D09"/>
    <w:multiLevelType w:val="multilevel"/>
    <w:tmpl w:val="EB744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0F1F09"/>
    <w:multiLevelType w:val="multilevel"/>
    <w:tmpl w:val="85769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395D42"/>
    <w:multiLevelType w:val="multilevel"/>
    <w:tmpl w:val="04302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C4769"/>
    <w:multiLevelType w:val="multilevel"/>
    <w:tmpl w:val="75CA3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0A1E5B"/>
    <w:multiLevelType w:val="multilevel"/>
    <w:tmpl w:val="767AB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C93031"/>
    <w:multiLevelType w:val="multilevel"/>
    <w:tmpl w:val="2BB8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3C6072"/>
    <w:multiLevelType w:val="multilevel"/>
    <w:tmpl w:val="77DCB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002641"/>
    <w:multiLevelType w:val="multilevel"/>
    <w:tmpl w:val="728E4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511741"/>
    <w:multiLevelType w:val="multilevel"/>
    <w:tmpl w:val="A85A03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0412F7"/>
    <w:multiLevelType w:val="multilevel"/>
    <w:tmpl w:val="7D8831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2570A7"/>
    <w:multiLevelType w:val="multilevel"/>
    <w:tmpl w:val="1ACA019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5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2E"/>
    <w:rsid w:val="0004672E"/>
    <w:rsid w:val="00722053"/>
    <w:rsid w:val="00E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676C4-D216-453C-B77F-8013281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135pt">
    <w:name w:val="Заголовок №3 (2) + 13;5 pt;Курсив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TimesNewRoman6pt">
    <w:name w:val="Основной текст (2) + Times New Roman;6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13pt">
    <w:name w:val="Заголовок №3 + 13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3pt0">
    <w:name w:val="Заголовок №3 + 13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3">
    <w:name w:val="Основной текст (3)"/>
    <w:basedOn w:val="a"/>
    <w:link w:val="31"/>
    <w:pPr>
      <w:shd w:val="clear" w:color="auto" w:fill="FFFFFF"/>
      <w:spacing w:line="326" w:lineRule="exact"/>
      <w:ind w:hanging="6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ind w:hanging="660"/>
      <w:jc w:val="center"/>
      <w:outlineLvl w:val="0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14402</Words>
  <Characters>82096</Characters>
  <Application>Microsoft Office Word</Application>
  <DocSecurity>0</DocSecurity>
  <Lines>684</Lines>
  <Paragraphs>192</Paragraphs>
  <ScaleCrop>false</ScaleCrop>
  <Company/>
  <LinksUpToDate>false</LinksUpToDate>
  <CharactersWithSpaces>96306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2016-05-20T03:49:00Z</dcterms:created>
  <dcterms:modified xsi:type="dcterms:W3CDTF">2016-05-20T03:51:00Z</dcterms:modified>
</cp:coreProperties>
</file>