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465" w:rsidRPr="00CD7DED" w:rsidRDefault="00720465" w:rsidP="00720465">
      <w:pPr>
        <w:pStyle w:val="-1"/>
      </w:pPr>
      <w:r>
        <w:t>Проскурнина</w:t>
      </w:r>
    </w:p>
    <w:p w:rsidR="00720465" w:rsidRDefault="00720465" w:rsidP="00720465">
      <w:pPr>
        <w:pStyle w:val="-2"/>
      </w:pPr>
      <w:r>
        <w:t>Наталья Юрьевна</w:t>
      </w:r>
    </w:p>
    <w:p w:rsidR="00720465" w:rsidRPr="00BB65BF" w:rsidRDefault="00720465" w:rsidP="00720465">
      <w:pPr>
        <w:pStyle w:val="-10"/>
      </w:pPr>
      <w:r>
        <w:t>Итоговое сочинение: проблемы</w:t>
      </w:r>
      <w:r w:rsidRPr="00621BA3">
        <w:br/>
      </w:r>
      <w:r>
        <w:t>и перспективы развития</w:t>
      </w:r>
    </w:p>
    <w:p w:rsidR="00720465" w:rsidRDefault="00720465" w:rsidP="00720465">
      <w:pPr>
        <w:pStyle w:val="a6"/>
      </w:pPr>
      <w:r>
        <w:t>ГАОУ ДПО «Калужский государственный институт развития образования», Российская Федерация</w:t>
      </w:r>
    </w:p>
    <w:p w:rsidR="00720465" w:rsidRPr="00CD0314" w:rsidRDefault="00720465" w:rsidP="00720465">
      <w:pPr>
        <w:pStyle w:val="a5"/>
        <w:rPr>
          <w:lang w:val="en-US"/>
        </w:rPr>
      </w:pPr>
      <w:r w:rsidRPr="00CD0314">
        <w:rPr>
          <w:lang w:val="en-US"/>
        </w:rPr>
        <w:t>natalipr0808@mail.ru</w:t>
      </w:r>
    </w:p>
    <w:p w:rsidR="00720465" w:rsidRPr="00CD0314" w:rsidRDefault="00720465" w:rsidP="00720465">
      <w:pPr>
        <w:pStyle w:val="-1"/>
        <w:rPr>
          <w:lang w:val="en-US"/>
        </w:rPr>
      </w:pPr>
      <w:r w:rsidRPr="00CD0314">
        <w:rPr>
          <w:lang w:val="en-US"/>
        </w:rPr>
        <w:t>Proskurina</w:t>
      </w:r>
    </w:p>
    <w:p w:rsidR="00720465" w:rsidRPr="00CD0314" w:rsidRDefault="00720465" w:rsidP="00720465">
      <w:pPr>
        <w:pStyle w:val="-2"/>
        <w:rPr>
          <w:lang w:val="en-US"/>
        </w:rPr>
      </w:pPr>
      <w:r w:rsidRPr="00CD0314">
        <w:rPr>
          <w:lang w:val="en-US"/>
        </w:rPr>
        <w:t>Natalia Yurievna</w:t>
      </w:r>
    </w:p>
    <w:p w:rsidR="00720465" w:rsidRPr="00283388" w:rsidRDefault="00720465" w:rsidP="00720465">
      <w:pPr>
        <w:pStyle w:val="a6"/>
        <w:rPr>
          <w:lang w:val="en-US"/>
        </w:rPr>
      </w:pPr>
      <w:r w:rsidRPr="00283388">
        <w:rPr>
          <w:lang w:val="en-US"/>
        </w:rPr>
        <w:t>Gaou DPO «</w:t>
      </w:r>
      <w:smartTag w:uri="urn:schemas-microsoft-com:office:smarttags" w:element="City">
        <w:r w:rsidRPr="00283388">
          <w:rPr>
            <w:lang w:val="en-US"/>
          </w:rPr>
          <w:t>Kaluga</w:t>
        </w:r>
      </w:smartTag>
      <w:r w:rsidRPr="00283388">
        <w:rPr>
          <w:lang w:val="en-US"/>
        </w:rPr>
        <w:t xml:space="preserve"> state Institute of education development, </w:t>
      </w:r>
      <w:smartTag w:uri="urn:schemas-microsoft-com:office:smarttags" w:element="place">
        <w:smartTag w:uri="urn:schemas-microsoft-com:office:smarttags" w:element="country-region">
          <w:r w:rsidRPr="00283388">
            <w:rPr>
              <w:lang w:val="en-US"/>
            </w:rPr>
            <w:t>Russian Federation</w:t>
          </w:r>
        </w:smartTag>
      </w:smartTag>
    </w:p>
    <w:p w:rsidR="00720465" w:rsidRPr="00672D82" w:rsidRDefault="00720465" w:rsidP="00720465">
      <w:pPr>
        <w:pStyle w:val="-3"/>
        <w:rPr>
          <w:lang w:val="en-US"/>
        </w:rPr>
      </w:pPr>
      <w:r w:rsidRPr="00672D82">
        <w:rPr>
          <w:lang w:val="en-US"/>
        </w:rPr>
        <w:t>Preparing students to write essays based</w:t>
      </w:r>
      <w:r w:rsidRPr="00672D82">
        <w:rPr>
          <w:lang w:val="en-US"/>
        </w:rPr>
        <w:br/>
        <w:t>on the work with educational text on the subjects</w:t>
      </w:r>
      <w:r w:rsidRPr="00672D82">
        <w:rPr>
          <w:lang w:val="en-US"/>
        </w:rPr>
        <w:br/>
        <w:t>of non­humanitarian cycle</w:t>
      </w:r>
    </w:p>
    <w:p w:rsidR="00720465" w:rsidRPr="00283388" w:rsidRDefault="00720465" w:rsidP="00720465">
      <w:pPr>
        <w:pStyle w:val="a3"/>
        <w:rPr>
          <w:lang w:val="en-US"/>
        </w:rPr>
      </w:pPr>
      <w:r w:rsidRPr="00283388">
        <w:rPr>
          <w:lang w:val="en-US"/>
        </w:rPr>
        <w:t>The article talks about the preparation of students to write a final essay based on the study of educational texts on the subjects of non­humanitarian cycle. Academic reading today occupies a significant place in the activities of the student, it develops oral and written expression of the student, his General culture and erudition. Systematic work on wri</w:t>
      </w:r>
      <w:r w:rsidRPr="00283388">
        <w:rPr>
          <w:lang w:val="en-US"/>
        </w:rPr>
        <w:t>t</w:t>
      </w:r>
      <w:r w:rsidRPr="00283388">
        <w:rPr>
          <w:lang w:val="en-US"/>
        </w:rPr>
        <w:t>ing written texts on the subjects of non­humanitarian cycle of students ‘ communicative competence is formed, which ultimately contributes to the writing of essays. The composition itself becomes a meta­result of deve</w:t>
      </w:r>
      <w:r w:rsidRPr="00283388">
        <w:rPr>
          <w:lang w:val="en-US"/>
        </w:rPr>
        <w:t>l</w:t>
      </w:r>
      <w:r w:rsidRPr="00283388">
        <w:rPr>
          <w:lang w:val="en-US"/>
        </w:rPr>
        <w:t>opment of the basic educational program.</w:t>
      </w:r>
    </w:p>
    <w:p w:rsidR="00720465" w:rsidRPr="00283388" w:rsidRDefault="00720465" w:rsidP="00720465">
      <w:pPr>
        <w:pStyle w:val="a3"/>
        <w:rPr>
          <w:lang w:val="en-US"/>
        </w:rPr>
      </w:pPr>
      <w:r w:rsidRPr="00023007">
        <w:rPr>
          <w:i/>
          <w:lang w:val="en-US"/>
        </w:rPr>
        <w:t>Keywords:</w:t>
      </w:r>
      <w:r w:rsidRPr="00283388">
        <w:rPr>
          <w:lang w:val="en-US"/>
        </w:rPr>
        <w:t xml:space="preserve"> final essay, educational text, the science­related subjects, lit</w:t>
      </w:r>
      <w:r w:rsidRPr="00283388">
        <w:rPr>
          <w:lang w:val="en-US"/>
        </w:rPr>
        <w:t>e</w:t>
      </w:r>
      <w:r w:rsidRPr="00283388">
        <w:rPr>
          <w:lang w:val="en-US"/>
        </w:rPr>
        <w:t>rary works, a meta­result.</w:t>
      </w:r>
    </w:p>
    <w:p w:rsidR="00720465" w:rsidRDefault="00720465" w:rsidP="00720465">
      <w:pPr>
        <w:pStyle w:val="-3"/>
      </w:pPr>
      <w:r>
        <w:t>Подготовка школьников к написанию сочинения</w:t>
      </w:r>
      <w:r>
        <w:br/>
        <w:t>на основе р</w:t>
      </w:r>
      <w:r>
        <w:t>а</w:t>
      </w:r>
      <w:r>
        <w:t>боты с учебным текстом</w:t>
      </w:r>
      <w:r>
        <w:br/>
        <w:t>на предметах негуманитарного цикла</w:t>
      </w:r>
    </w:p>
    <w:p w:rsidR="00720465" w:rsidRDefault="00720465" w:rsidP="00720465">
      <w:pPr>
        <w:pStyle w:val="a3"/>
      </w:pPr>
      <w:r>
        <w:t>В статье говорится о подготовке школьников к написанию итогового сочинения на основе изучения учебного текста на предметах негум</w:t>
      </w:r>
      <w:r>
        <w:t>а</w:t>
      </w:r>
      <w:r>
        <w:t>нитарного цикла. Учебное чтение сегодня занимает значительное м</w:t>
      </w:r>
      <w:r>
        <w:t>е</w:t>
      </w:r>
      <w:r>
        <w:t>сто в деятельности школьника, оно развивает устную и письменную речь учащегося, его общую культуру и эрудицию. При систематич</w:t>
      </w:r>
      <w:r>
        <w:t>е</w:t>
      </w:r>
      <w:r>
        <w:t>ской работе по написанию письменных текстов на предметах негум</w:t>
      </w:r>
      <w:r>
        <w:t>а</w:t>
      </w:r>
      <w:r>
        <w:t>нитарного цикла у учащихся формируется коммуникативная комп</w:t>
      </w:r>
      <w:r>
        <w:t>е</w:t>
      </w:r>
      <w:r>
        <w:t>тентность, что в конечном счёте способствует написанию сочинения. Само сочинение становится метапредметным результатом освоения основной образовательной пр</w:t>
      </w:r>
      <w:r>
        <w:t>о</w:t>
      </w:r>
      <w:r>
        <w:t xml:space="preserve">граммы. </w:t>
      </w:r>
    </w:p>
    <w:p w:rsidR="00720465" w:rsidRDefault="00720465" w:rsidP="00720465">
      <w:pPr>
        <w:pStyle w:val="a3"/>
      </w:pPr>
      <w:r w:rsidRPr="00382A9B">
        <w:rPr>
          <w:i/>
        </w:rPr>
        <w:t>Ключевые слова:</w:t>
      </w:r>
      <w:r>
        <w:t xml:space="preserve"> итоговое сочинение, учебный текст, негуман</w:t>
      </w:r>
      <w:r>
        <w:t>и</w:t>
      </w:r>
      <w:r>
        <w:t>тарные предметы, литературные произведения, метапредметный р</w:t>
      </w:r>
      <w:r>
        <w:t>е</w:t>
      </w:r>
      <w:r>
        <w:t>зультат.</w:t>
      </w:r>
    </w:p>
    <w:p w:rsidR="00720465" w:rsidRDefault="00720465" w:rsidP="00720465"/>
    <w:p w:rsidR="00720465" w:rsidRDefault="00720465" w:rsidP="00720465">
      <w:r>
        <w:t>В Федеральных государственных образовательных стандартах устано</w:t>
      </w:r>
      <w:r>
        <w:t>в</w:t>
      </w:r>
      <w:r>
        <w:t>лены требования к метапредметным результатам освоения обучающимися основной образовательной программы. Выделим среди метапредметных результатов следующее — это «умение осознанно использовать речевые сре</w:t>
      </w:r>
      <w:r>
        <w:t>д</w:t>
      </w:r>
      <w:r>
        <w:t>ства в соответствии с задачей коммуникации для выражения своих чувств, мыслей и потребностей; планирования и регуляции своей деятельности; владения ус</w:t>
      </w:r>
      <w:r>
        <w:t>т</w:t>
      </w:r>
      <w:r>
        <w:t>ной и письменной речью, монологической контекстной речью» </w:t>
      </w:r>
      <w:r>
        <w:rPr>
          <w:rStyle w:val="aa"/>
        </w:rPr>
        <w:footnoteReference w:id="2"/>
      </w:r>
      <w:r>
        <w:t>. Именно итоговое сочинение и должно показать уровень владения выпускником русской литературной речью, умением выстраивать логически завершённое высказывание, подбирать аргументы — д</w:t>
      </w:r>
      <w:r>
        <w:t>о</w:t>
      </w:r>
      <w:r>
        <w:t>казательства своей точки зрения, вообще, свободно мыслить по предложенной теме. Конечно, всем этим навыкам, в первую оч</w:t>
      </w:r>
      <w:r>
        <w:t>е</w:t>
      </w:r>
      <w:r>
        <w:t xml:space="preserve">редь, </w:t>
      </w:r>
      <w:r>
        <w:lastRenderedPageBreak/>
        <w:t>обучают учителя русского языка и литературы, но и педаг</w:t>
      </w:r>
      <w:r>
        <w:t>о</w:t>
      </w:r>
      <w:r>
        <w:t>ги­предметники тоже в той или иной мере должны совершенств</w:t>
      </w:r>
      <w:r>
        <w:t>о</w:t>
      </w:r>
      <w:r>
        <w:t xml:space="preserve">вать коммуникативную компетентность учащегося. </w:t>
      </w:r>
      <w:r>
        <w:tab/>
      </w:r>
    </w:p>
    <w:p w:rsidR="00720465" w:rsidRDefault="00720465" w:rsidP="00720465">
      <w:r>
        <w:t>Таким образом, итоговое сочинение должно быть не только по предмету «Литература» (как думают многие учителя­словесники), а именно итоговым сочинением за курс средней школы (как и нап</w:t>
      </w:r>
      <w:r>
        <w:t>и</w:t>
      </w:r>
      <w:r>
        <w:t>сано в письме Министерства образования и науки РФ). Оно должно быть свидетельством хорошей читательской культуры выпускника, владением богатой литературной речью. Итоговое сочинение дол</w:t>
      </w:r>
      <w:r>
        <w:t>ж</w:t>
      </w:r>
      <w:r>
        <w:t>но демонстрировать метапредметные результаты (общие умения и</w:t>
      </w:r>
      <w:r>
        <w:rPr>
          <w:lang w:val="en-US"/>
        </w:rPr>
        <w:t> </w:t>
      </w:r>
      <w:r>
        <w:t>навыки, приобретенные учеником в результате освоения школ</w:t>
      </w:r>
      <w:r>
        <w:t>ь</w:t>
      </w:r>
      <w:r>
        <w:t>ной образовательной программы), должно показывать эру</w:t>
      </w:r>
      <w:r>
        <w:softHyphen/>
        <w:t>дицию ученика, общую культуру его развития, начитанность, уровень р</w:t>
      </w:r>
      <w:r>
        <w:t>е</w:t>
      </w:r>
      <w:r>
        <w:t>чевой подготовки. Посредством сочинения могут прове</w:t>
      </w:r>
      <w:r>
        <w:softHyphen/>
        <w:t>ряться зн</w:t>
      </w:r>
      <w:r>
        <w:t>а</w:t>
      </w:r>
      <w:r>
        <w:t>ния не только литературных произведений, но и</w:t>
      </w:r>
      <w:r>
        <w:rPr>
          <w:lang w:val="en-US"/>
        </w:rPr>
        <w:t> </w:t>
      </w:r>
      <w:r>
        <w:t>текстов смежных дисци</w:t>
      </w:r>
      <w:r>
        <w:t>п</w:t>
      </w:r>
      <w:r>
        <w:t xml:space="preserve">лин. </w:t>
      </w:r>
    </w:p>
    <w:p w:rsidR="00720465" w:rsidRDefault="00720465" w:rsidP="00720465">
      <w:r>
        <w:t>Как же в таком случае готовить учащихся к написанию сочин</w:t>
      </w:r>
      <w:r>
        <w:t>е</w:t>
      </w:r>
      <w:r>
        <w:t>ния? К такому итоговому сочинению школьника готовят все учит</w:t>
      </w:r>
      <w:r>
        <w:t>е</w:t>
      </w:r>
      <w:r>
        <w:t>ля­предметники. Каждый предмет требует от школьника освоения учебных и научных те</w:t>
      </w:r>
      <w:r>
        <w:t>к</w:t>
      </w:r>
      <w:r>
        <w:t>стов, именно поэтому учить читать учебник (учебную книгу) должен научить учащегося каждый учитель­пред</w:t>
      </w:r>
      <w:r>
        <w:softHyphen/>
        <w:t>метник. Чтение учебника или «учебное чтение» сегодня одно из с</w:t>
      </w:r>
      <w:r>
        <w:t>а</w:t>
      </w:r>
      <w:r>
        <w:t>мых распространённых </w:t>
      </w:r>
      <w:r>
        <w:rPr>
          <w:rStyle w:val="aa"/>
        </w:rPr>
        <w:footnoteReference w:id="3"/>
      </w:r>
      <w:r>
        <w:t>.</w:t>
      </w:r>
    </w:p>
    <w:p w:rsidR="00720465" w:rsidRDefault="00720465" w:rsidP="00720465">
      <w:r>
        <w:t>Чтение относится к базовым умениям, которые позволяют пр</w:t>
      </w:r>
      <w:r>
        <w:t>о</w:t>
      </w:r>
      <w:r>
        <w:t>дуктивно работать и свободно общаться в социуме. Более того, чтение является универсальным навыком: это то, чему учат, и то, п</w:t>
      </w:r>
      <w:r>
        <w:t>о</w:t>
      </w:r>
      <w:r>
        <w:t>средством чего учатся. Как установили ученые, на успеваемость ученика влияет около 200 факторов. Фактор № 1 — это навык чт</w:t>
      </w:r>
      <w:r>
        <w:t>е</w:t>
      </w:r>
      <w:r>
        <w:t>ния, который гораздо сильнее влияет на успеваемость, чем все вместе взятые. Исследования показывают: для того чтобы быть комп</w:t>
      </w:r>
      <w:r>
        <w:t>е</w:t>
      </w:r>
      <w:r>
        <w:t>тентным по всем предметам и в дальнейшем в жизни, человек до</w:t>
      </w:r>
      <w:r>
        <w:t>л</w:t>
      </w:r>
      <w:r>
        <w:t>жен читать и понимать, что он прочитал, а потом на основе прочитанного создавать свой текст. Это становится необходимым условием успешности работы с информацией, успешности профе</w:t>
      </w:r>
      <w:r>
        <w:t>с</w:t>
      </w:r>
      <w:r>
        <w:t xml:space="preserve">сионального роста. Сегодня школа стоит перед необходимостью воспитать грамотного читателя и писателя. </w:t>
      </w:r>
    </w:p>
    <w:p w:rsidR="00720465" w:rsidRDefault="00720465" w:rsidP="00720465">
      <w:r>
        <w:t>Обратимся к некоторым приёмам работы по учебному тексту, способс</w:t>
      </w:r>
      <w:r>
        <w:t>т</w:t>
      </w:r>
      <w:r>
        <w:t>вующим приобщению учащихся к чтению и приобретению навыка учебного чтения. Применение данных приёмов в ходе урока поможет учащимся не только лучше понять изучаемый материал, но и внесёт нотку оживления, занимательности в урок. Следует отм</w:t>
      </w:r>
      <w:r>
        <w:t>е</w:t>
      </w:r>
      <w:r>
        <w:t>тить, что приёмов чтения учебного текста достаточно много: предтекстовая деятельность, работа по тексту, его анализ и, наконец, п</w:t>
      </w:r>
      <w:r>
        <w:t>о</w:t>
      </w:r>
      <w:r>
        <w:t>слетекстовая деятельность.</w:t>
      </w:r>
    </w:p>
    <w:p w:rsidR="00720465" w:rsidRDefault="00720465" w:rsidP="00720465">
      <w:r>
        <w:t xml:space="preserve">Существуют современные образовтельные технологии, которые можно рекомендовать учителям при работе с учебным текстом — это развитие критического мышления через чтение и письмо (РКМЧП), технология продуктивного чтения, ИКТ и некоторые другие. </w:t>
      </w:r>
    </w:p>
    <w:p w:rsidR="00720465" w:rsidRDefault="00720465" w:rsidP="00720465">
      <w:r>
        <w:t>Учителя всех предметов могут и должны готовить учащихся к</w:t>
      </w:r>
      <w:r>
        <w:rPr>
          <w:lang w:val="en-US"/>
        </w:rPr>
        <w:t> </w:t>
      </w:r>
      <w:r>
        <w:t>различным видам письменных работ. Это не только письменные о</w:t>
      </w:r>
      <w:r>
        <w:t>т</w:t>
      </w:r>
      <w:r>
        <w:t>веты на вопросы, широко известные рефераты, доклады или со</w:t>
      </w:r>
      <w:r w:rsidRPr="005F2E7E">
        <w:softHyphen/>
      </w:r>
      <w:r>
        <w:t>общения, но и интервью, дневниковые записи, заметки путешес</w:t>
      </w:r>
      <w:r>
        <w:t>т</w:t>
      </w:r>
      <w:r>
        <w:t>венника, синквейны и т. п. Напимер, на уроке химии: «Возьмите инте</w:t>
      </w:r>
      <w:r>
        <w:t>р</w:t>
      </w:r>
      <w:r>
        <w:t>вью у AgCl», «Напишите впечатления иностранного гостя от по</w:t>
      </w:r>
      <w:r w:rsidRPr="005F2E7E">
        <w:softHyphen/>
      </w:r>
      <w:r>
        <w:t>ступка Петра I — почему скатерть не горит» (текст у</w:t>
      </w:r>
      <w:r>
        <w:t>п</w:t>
      </w:r>
      <w:r>
        <w:t>ражнения из учебника «Русский язык» 10—11 классы / А. И. Власенков, Л. М. Рыб</w:t>
      </w:r>
      <w:r>
        <w:softHyphen/>
      </w:r>
      <w:r w:rsidRPr="005F2E7E">
        <w:softHyphen/>
      </w:r>
      <w:r>
        <w:t xml:space="preserve">ченкова. М.: Просвещение. 2009.); на уроке </w:t>
      </w:r>
      <w:r>
        <w:lastRenderedPageBreak/>
        <w:t>математики: «Составьте синквейн по теме «Многочлены»; на уроке анатомии — «Напишите дне</w:t>
      </w:r>
      <w:r>
        <w:t>в</w:t>
      </w:r>
      <w:r>
        <w:t xml:space="preserve">ник от лица клетки» и т. д. </w:t>
      </w:r>
    </w:p>
    <w:p w:rsidR="00720465" w:rsidRDefault="00720465" w:rsidP="00720465">
      <w:r>
        <w:t>К письменным работам можно отнести написание эссе, сочин</w:t>
      </w:r>
      <w:r>
        <w:t>е</w:t>
      </w:r>
      <w:r>
        <w:t>ния­размышления о жизни и деятельности знаменитого ученого, путешес</w:t>
      </w:r>
      <w:r>
        <w:t>т</w:t>
      </w:r>
      <w:r>
        <w:t>венника, открывателя земель, автора изобретения, создателя теории. Материал о таких знаменитых личностях всегда есть в</w:t>
      </w:r>
      <w:r>
        <w:rPr>
          <w:lang w:val="en-US"/>
        </w:rPr>
        <w:t> </w:t>
      </w:r>
      <w:r>
        <w:t>учебнике, если же его недостаточно, то школьники могут обр</w:t>
      </w:r>
      <w:r>
        <w:t>а</w:t>
      </w:r>
      <w:r>
        <w:t>титься к другим учебным текстам: энциклопедиям, справочникам, стат</w:t>
      </w:r>
      <w:r>
        <w:t>ь</w:t>
      </w:r>
      <w:r>
        <w:t xml:space="preserve">ям в научно­популярных журналах, сайтам издательств. </w:t>
      </w:r>
    </w:p>
    <w:p w:rsidR="00720465" w:rsidRDefault="00720465" w:rsidP="00720465">
      <w:r>
        <w:t>Как подготовку к написанию сочинения можно считать работу учителей­предметников по анализу учебных текстов: работа над ключевыми словами темы, составление плана параграфа, подбор а</w:t>
      </w:r>
      <w:r>
        <w:t>р</w:t>
      </w:r>
      <w:r>
        <w:t>гументов из текста параграфа, соотношение аргументов, вывода и</w:t>
      </w:r>
      <w:r>
        <w:rPr>
          <w:lang w:val="en-US"/>
        </w:rPr>
        <w:t> </w:t>
      </w:r>
      <w:r>
        <w:t>названия (темы) параграфа и т. п. Особое внимание следует уделить встречающимся в тексте научным терминам, именам собственным, географическим названиям, проверять их правильное напис</w:t>
      </w:r>
      <w:r>
        <w:t>а</w:t>
      </w:r>
      <w:r>
        <w:t>ние и произношение (ударение). Изучая какую­то тему по матем</w:t>
      </w:r>
      <w:r>
        <w:t>а</w:t>
      </w:r>
      <w:r>
        <w:t>тике или биологии, можно акцентировать внимание учащихся на соответствии темы параграфа его содержанию, можно научить уч</w:t>
      </w:r>
      <w:r>
        <w:t>а</w:t>
      </w:r>
      <w:r>
        <w:t>щихся составлять план, выделять ключевые слова, подбирать цит</w:t>
      </w:r>
      <w:r>
        <w:t>а</w:t>
      </w:r>
      <w:r>
        <w:t>ту­эпиграф к теме параграфа, выстраивать свобод</w:t>
      </w:r>
      <w:r>
        <w:softHyphen/>
        <w:t>ный монолог по заданной теме, находить примеры­аргу</w:t>
      </w:r>
      <w:r>
        <w:softHyphen/>
        <w:t>менты, доказывать свою п</w:t>
      </w:r>
      <w:r>
        <w:t>о</w:t>
      </w:r>
      <w:r>
        <w:t>зицию.</w:t>
      </w:r>
    </w:p>
    <w:p w:rsidR="00720465" w:rsidRDefault="00720465" w:rsidP="00720465">
      <w:r>
        <w:t>На любом предмете можно предложить тему, связанную с выбором б</w:t>
      </w:r>
      <w:r>
        <w:t>у</w:t>
      </w:r>
      <w:r>
        <w:t>дущей профессии. Школьные учителя других предметов, зная профессиональные пристрастия своих учеников, могут заранее ор</w:t>
      </w:r>
      <w:r>
        <w:t>и</w:t>
      </w:r>
      <w:r>
        <w:t>ентировать детей, что им необходимо прочитать в учебнике или в</w:t>
      </w:r>
      <w:r>
        <w:rPr>
          <w:lang w:val="en-US"/>
        </w:rPr>
        <w:t> </w:t>
      </w:r>
      <w:r>
        <w:t>дополнительной литературе. Ведь к литературным текстам отно</w:t>
      </w:r>
      <w:r>
        <w:softHyphen/>
        <w:t>сятся не только художественные произведения, но и научно­попу</w:t>
      </w:r>
      <w:r>
        <w:softHyphen/>
        <w:t>лярная литература, научная литература для одаренных детей, м</w:t>
      </w:r>
      <w:r>
        <w:t>е</w:t>
      </w:r>
      <w:r>
        <w:t>муары, воспоминания о выдающихся людях, например, К</w:t>
      </w:r>
      <w:r>
        <w:t>о</w:t>
      </w:r>
      <w:r>
        <w:t>ролёве, Тимирязеве, Менделееве, Касперском, Харламове и многих других. У каждого учителя­предметника есть список основных пр</w:t>
      </w:r>
      <w:r>
        <w:t>о</w:t>
      </w:r>
      <w:r>
        <w:t>изве</w:t>
      </w:r>
      <w:r>
        <w:softHyphen/>
        <w:t>дений, на которые он опирается в своей работе и с которыми учен</w:t>
      </w:r>
      <w:r>
        <w:t>и</w:t>
      </w:r>
      <w:r>
        <w:t>ки могут познакомиться. В таком случае, если ученик опирается на текст по другому предмету, это будет говорить о широте его кругозора, эрудиции, познавательных интер</w:t>
      </w:r>
      <w:r>
        <w:t>е</w:t>
      </w:r>
      <w:r>
        <w:t>сах.</w:t>
      </w:r>
    </w:p>
    <w:p w:rsidR="00720465" w:rsidRDefault="00720465" w:rsidP="00720465">
      <w:r>
        <w:t>Федеральные государственные образовательные стандарты р</w:t>
      </w:r>
      <w:r>
        <w:t>е</w:t>
      </w:r>
      <w:r>
        <w:t>комендуют заниматься с учащими проектной и исследовательской деятельностью. Если основа проектной деятельности — интергация предметов, то это тоже будет способствовать подготовке к напис</w:t>
      </w:r>
      <w:r>
        <w:t>а</w:t>
      </w:r>
      <w:r>
        <w:t>нию сочинения. Когда объединяются, допустим, учителя истории и</w:t>
      </w:r>
      <w:r>
        <w:rPr>
          <w:lang w:val="en-US"/>
        </w:rPr>
        <w:t> </w:t>
      </w:r>
      <w:r>
        <w:t>географии, географии и математики, физики и биологии, ин</w:t>
      </w:r>
      <w:r>
        <w:t>о</w:t>
      </w:r>
      <w:r>
        <w:t>странного языка и литературы, а ученики пишут на определённую тему междисциплинарный проект, то формируется качественная л</w:t>
      </w:r>
      <w:r>
        <w:t>и</w:t>
      </w:r>
      <w:r>
        <w:t>тературная письменная (а при защите и устная) речь. Речевое оформление такого проекта, логичность изложения материала, стилистика и грамотность — это, естественно, проверяет учитель сл</w:t>
      </w:r>
      <w:r>
        <w:t>о</w:t>
      </w:r>
      <w:r>
        <w:t>весности, а вот соответствие содержания теме проекта, подбор примеров­аргументов из научно­популярных или художественных текстов, должен проверять уч</w:t>
      </w:r>
      <w:r>
        <w:t>и</w:t>
      </w:r>
      <w:r>
        <w:t xml:space="preserve">тель­предметник. </w:t>
      </w:r>
    </w:p>
    <w:p w:rsidR="00720465" w:rsidRDefault="00720465" w:rsidP="00720465">
      <w:r>
        <w:t>Например, учащийся выполняет проект по предмету «Технол</w:t>
      </w:r>
      <w:r>
        <w:t>о</w:t>
      </w:r>
      <w:r>
        <w:t>гия», готовит кулинарный продукт, рассматривает различные реце</w:t>
      </w:r>
      <w:r>
        <w:t>п</w:t>
      </w:r>
      <w:r>
        <w:t>ты, читает книги по кулинарии (например, А. Л. Шляхов. Книга о</w:t>
      </w:r>
      <w:r>
        <w:rPr>
          <w:lang w:val="en-US"/>
        </w:rPr>
        <w:t> </w:t>
      </w:r>
      <w:r>
        <w:t>лечебном питании из мультиварки. — М.: Эксмо, 2015.), а затем может привести примеры кулинарных пристрастий героев русской литературы. Такой проект — междисциплинарный, включает пре</w:t>
      </w:r>
      <w:r>
        <w:t>д</w:t>
      </w:r>
      <w:r>
        <w:t xml:space="preserve">меты «Биология», «Технология» и «Литература». </w:t>
      </w:r>
    </w:p>
    <w:p w:rsidR="00720465" w:rsidRDefault="00720465" w:rsidP="00720465">
      <w:r>
        <w:t>Учителя­предметники помогут учащимся прежде всего научит</w:t>
      </w:r>
      <w:r>
        <w:t>ь</w:t>
      </w:r>
      <w:r>
        <w:t xml:space="preserve">ся работать с научно­популярными текстами, заинтересуют их, а в конечном счёте будут приобщать к чтению и письму. Коллеги, </w:t>
      </w:r>
      <w:r>
        <w:lastRenderedPageBreak/>
        <w:t>си</w:t>
      </w:r>
      <w:r>
        <w:t>с</w:t>
      </w:r>
      <w:r>
        <w:t>тематически в практике своей работы приобщающие учащихся к</w:t>
      </w:r>
      <w:r>
        <w:rPr>
          <w:lang w:val="en-US"/>
        </w:rPr>
        <w:t> </w:t>
      </w:r>
      <w:r>
        <w:t>учебному чтению, пришли к выводу, что такой работой они сп</w:t>
      </w:r>
      <w:r>
        <w:t>о</w:t>
      </w:r>
      <w:r>
        <w:t>собствуют «свободному общению школьника с учебником» (по Г. Г. Граник) </w:t>
      </w:r>
      <w:r>
        <w:rPr>
          <w:rStyle w:val="aa"/>
        </w:rPr>
        <w:footnoteReference w:id="4"/>
      </w:r>
      <w:r>
        <w:t>. Ребёнок уже не боится учебника, а видит в нём св</w:t>
      </w:r>
      <w:r>
        <w:t>о</w:t>
      </w:r>
      <w:r>
        <w:t>его советчика и помощника. В конечном счёте у учащихся форм</w:t>
      </w:r>
      <w:r>
        <w:t>и</w:t>
      </w:r>
      <w:r>
        <w:t>руются коммуникативные умения, развивается устная и письменная речь, снижается страх перед публичным ответом и многое другое, а</w:t>
      </w:r>
      <w:r>
        <w:rPr>
          <w:lang w:val="en-US"/>
        </w:rPr>
        <w:t> </w:t>
      </w:r>
      <w:r>
        <w:t>главное — идёт подспудное приобщение к чтению: от учебного текста к художественному (или профессиональному, или любому другому), формируется читательская компетентность. Таким образом, действительно реализуются требования ФГОС к метапредме</w:t>
      </w:r>
      <w:r>
        <w:t>т</w:t>
      </w:r>
      <w:r>
        <w:t>ным результатам освоения обучающимися основной образовател</w:t>
      </w:r>
      <w:r>
        <w:t>ь</w:t>
      </w:r>
      <w:r>
        <w:t xml:space="preserve">ной программы. </w:t>
      </w:r>
    </w:p>
    <w:p w:rsidR="00720465" w:rsidRDefault="00720465" w:rsidP="00720465">
      <w:r>
        <w:t>В сегодняшних сложных и динамичных социокультурных условиях м</w:t>
      </w:r>
      <w:r>
        <w:t>а</w:t>
      </w:r>
      <w:r>
        <w:t>лообразованные, не умеющие читать серьёзную литературу члены общества составляют группу социального и культурного риска. Их некомпетентность может приводить и уже приводит к нег</w:t>
      </w:r>
      <w:r>
        <w:t>а</w:t>
      </w:r>
      <w:r>
        <w:t>тивным последствиям из­за непр</w:t>
      </w:r>
      <w:r>
        <w:t>о</w:t>
      </w:r>
      <w:r>
        <w:t>думанных социально значимых решений, неумения грамотно выразить мысль, непонимания значения родного языка и смысла идей, сконцентрированных в письме</w:t>
      </w:r>
      <w:r>
        <w:t>н</w:t>
      </w:r>
      <w:r>
        <w:t>ных источниках. Грамотность, общекультурная и читательская ко</w:t>
      </w:r>
      <w:r>
        <w:t>м</w:t>
      </w:r>
      <w:r>
        <w:t>петентности, умение работать с текстами разных типов тем более важны в модернизирующемся российском обществе, так как такие навыки необходимы для развития основных областей социокул</w:t>
      </w:r>
      <w:r>
        <w:t>ь</w:t>
      </w:r>
      <w:r>
        <w:t>турной жизни </w:t>
      </w:r>
      <w:r>
        <w:rPr>
          <w:rStyle w:val="aa"/>
        </w:rPr>
        <w:footnoteReference w:id="5"/>
      </w:r>
      <w:r>
        <w:t>.</w:t>
      </w:r>
    </w:p>
    <w:p w:rsidR="00720465" w:rsidRDefault="00720465" w:rsidP="00720465">
      <w:r>
        <w:t>Обратимся к внеурочной и внеклассной деятельности, в ходе к</w:t>
      </w:r>
      <w:r>
        <w:t>о</w:t>
      </w:r>
      <w:r>
        <w:t>торой учителя­предметники также могут помочь словесникам по подготовке уч</w:t>
      </w:r>
      <w:r>
        <w:t>а</w:t>
      </w:r>
      <w:r>
        <w:t>щихся к написанию итогового сочинения. Почему не выпустить в школе информационный листок «Советуем прочитать!» или словарь с объяснением компьютерных терминов по предмету «Информатика»; провести научно­популярную конференцию по предмету «Физическая культура»; посетить Музей МВД или МЧС, а потом описать свои впечатления от увиденного, предложить книгу по соответствующей тематике. Стенгазеты, словарики, книгообмен, различные акции (например, «Кофе со смыслом», блог, «Всё в</w:t>
      </w:r>
      <w:r>
        <w:rPr>
          <w:lang w:val="en-US"/>
        </w:rPr>
        <w:t> </w:t>
      </w:r>
      <w:r>
        <w:t>книге» и др.) способствуют тому, что все учащиеся будут зан</w:t>
      </w:r>
      <w:r>
        <w:t>и</w:t>
      </w:r>
      <w:r>
        <w:t>маться тем, что им действительно интересно, где они могут пр</w:t>
      </w:r>
      <w:r>
        <w:t>о</w:t>
      </w:r>
      <w:r>
        <w:t>явить свои способности, а заодно читать, высказывать своё мнения, обмениваться впечатлениями, описывать увиденное и про</w:t>
      </w:r>
      <w:r>
        <w:softHyphen/>
        <w:t>читанное.</w:t>
      </w:r>
    </w:p>
    <w:p w:rsidR="00720465" w:rsidRDefault="00720465" w:rsidP="00720465">
      <w:r>
        <w:t>Введенные Федеральные государственные образовательные стан</w:t>
      </w:r>
      <w:r>
        <w:softHyphen/>
        <w:t>дарты основного общего образования в Российской Федерации дают педагогам возможность формировать творческую личность учащегося на всех предм</w:t>
      </w:r>
      <w:r>
        <w:t>е</w:t>
      </w:r>
      <w:r>
        <w:t>тах. Ведь отличительной особенностью нового стандарта является его де</w:t>
      </w:r>
      <w:r>
        <w:t>я</w:t>
      </w:r>
      <w:r>
        <w:t>тельностный характер, ставящий главной целью развитие личности учащегося. Особое место в метапредметных результатах освоения основной образовательной пр</w:t>
      </w:r>
      <w:r>
        <w:t>о</w:t>
      </w:r>
      <w:r>
        <w:t>граммы основного общего образования принадлежит формиров</w:t>
      </w:r>
      <w:r>
        <w:t>а</w:t>
      </w:r>
      <w:r>
        <w:t>нию речевой культуры школьника. В стандартах  сформулированы конкретные требования к составу коммуникативных действий — «Речевые действия как средства регуляции собственной деятельн</w:t>
      </w:r>
      <w:r>
        <w:t>о</w:t>
      </w:r>
      <w:r>
        <w:t>сти», к основам теоретического мышления, рассматривается умение ставить и решать коммуникативные речевые задачи и т. п.</w:t>
      </w:r>
      <w:r>
        <w:rPr>
          <w:rStyle w:val="aa"/>
        </w:rPr>
        <w:footnoteReference w:id="6"/>
      </w:r>
      <w:r>
        <w:t xml:space="preserve"> Таким образом, научить школьника писать итоговое сочинение — это одна из основных задач всего педагогич</w:t>
      </w:r>
      <w:r>
        <w:t>е</w:t>
      </w:r>
      <w:r>
        <w:t>ского коллектива современной школы.</w:t>
      </w:r>
    </w:p>
    <w:p w:rsidR="00720465" w:rsidRPr="00672D82" w:rsidRDefault="00720465" w:rsidP="00720465">
      <w:pPr>
        <w:pStyle w:val="-0-"/>
      </w:pPr>
    </w:p>
    <w:p w:rsidR="002B2FCE" w:rsidRDefault="002B2FCE"/>
    <w:sectPr w:rsidR="002B2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FCE" w:rsidRDefault="002B2FCE" w:rsidP="00720465">
      <w:pPr>
        <w:spacing w:after="0" w:line="240" w:lineRule="auto"/>
      </w:pPr>
      <w:r>
        <w:separator/>
      </w:r>
    </w:p>
  </w:endnote>
  <w:endnote w:type="continuationSeparator" w:id="1">
    <w:p w:rsidR="002B2FCE" w:rsidRDefault="002B2FCE" w:rsidP="0072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FCE" w:rsidRDefault="002B2FCE" w:rsidP="00720465">
      <w:pPr>
        <w:spacing w:after="0" w:line="240" w:lineRule="auto"/>
      </w:pPr>
      <w:r>
        <w:separator/>
      </w:r>
    </w:p>
  </w:footnote>
  <w:footnote w:type="continuationSeparator" w:id="1">
    <w:p w:rsidR="002B2FCE" w:rsidRDefault="002B2FCE" w:rsidP="00720465">
      <w:pPr>
        <w:spacing w:after="0" w:line="240" w:lineRule="auto"/>
      </w:pPr>
      <w:r>
        <w:continuationSeparator/>
      </w:r>
    </w:p>
  </w:footnote>
  <w:footnote w:id="2">
    <w:p w:rsidR="00720465" w:rsidRDefault="00720465" w:rsidP="00720465">
      <w:pPr>
        <w:pStyle w:val="a8"/>
      </w:pPr>
      <w:r>
        <w:rPr>
          <w:rStyle w:val="aa"/>
        </w:rPr>
        <w:footnoteRef/>
      </w:r>
      <w:r>
        <w:t> Федеральный государственный образовательный стандарт основного общ</w:t>
      </w:r>
      <w:r>
        <w:t>е</w:t>
      </w:r>
      <w:r>
        <w:t>го образования / Министерство образования и науки Рос. Федерации.— М.: Пр</w:t>
      </w:r>
      <w:r>
        <w:t>о</w:t>
      </w:r>
      <w:r>
        <w:t>свещение, 2011. С. 9.</w:t>
      </w:r>
    </w:p>
  </w:footnote>
  <w:footnote w:id="3">
    <w:p w:rsidR="00720465" w:rsidRDefault="00720465" w:rsidP="00720465">
      <w:pPr>
        <w:pStyle w:val="a8"/>
      </w:pPr>
      <w:r>
        <w:rPr>
          <w:rStyle w:val="aa"/>
        </w:rPr>
        <w:footnoteRef/>
      </w:r>
      <w:r>
        <w:t> </w:t>
      </w:r>
      <w:r w:rsidRPr="00756EA7">
        <w:rPr>
          <w:i/>
        </w:rPr>
        <w:t>Мелентьева Ю. П.</w:t>
      </w:r>
      <w:r>
        <w:t> О чтении (Размышления о теоретических аспектах чт</w:t>
      </w:r>
      <w:r>
        <w:t>е</w:t>
      </w:r>
      <w:r>
        <w:t>ния).— М.: «Канон+», 2014. 184 с.</w:t>
      </w:r>
    </w:p>
  </w:footnote>
  <w:footnote w:id="4">
    <w:p w:rsidR="00720465" w:rsidRDefault="00720465" w:rsidP="00720465">
      <w:pPr>
        <w:pStyle w:val="a8"/>
      </w:pPr>
      <w:r>
        <w:rPr>
          <w:rStyle w:val="aa"/>
        </w:rPr>
        <w:footnoteRef/>
      </w:r>
      <w:r>
        <w:t> </w:t>
      </w:r>
      <w:r w:rsidRPr="005118C0">
        <w:rPr>
          <w:i/>
        </w:rPr>
        <w:t>Граник</w:t>
      </w:r>
      <w:r w:rsidRPr="005118C0">
        <w:rPr>
          <w:i/>
          <w:lang w:val="en-US"/>
        </w:rPr>
        <w:t> </w:t>
      </w:r>
      <w:r w:rsidRPr="005118C0">
        <w:rPr>
          <w:i/>
        </w:rPr>
        <w:t>Г.</w:t>
      </w:r>
      <w:r w:rsidRPr="005118C0">
        <w:rPr>
          <w:i/>
          <w:lang w:val="en-US"/>
        </w:rPr>
        <w:t> </w:t>
      </w:r>
      <w:r w:rsidRPr="005118C0">
        <w:rPr>
          <w:i/>
        </w:rPr>
        <w:t>Г., Борисенко</w:t>
      </w:r>
      <w:r w:rsidRPr="005118C0">
        <w:rPr>
          <w:i/>
          <w:lang w:val="en-US"/>
        </w:rPr>
        <w:t> </w:t>
      </w:r>
      <w:r w:rsidRPr="005118C0">
        <w:rPr>
          <w:i/>
        </w:rPr>
        <w:t>Н.</w:t>
      </w:r>
      <w:r w:rsidRPr="005118C0">
        <w:rPr>
          <w:i/>
          <w:lang w:val="en-US"/>
        </w:rPr>
        <w:t> </w:t>
      </w:r>
      <w:r w:rsidRPr="005118C0">
        <w:rPr>
          <w:i/>
        </w:rPr>
        <w:t>А.</w:t>
      </w:r>
      <w:r>
        <w:t> Особенности построения учебников нового типа, позволяющих реализовать функцию общ</w:t>
      </w:r>
      <w:r>
        <w:t>е</w:t>
      </w:r>
      <w:r>
        <w:t>ния</w:t>
      </w:r>
      <w:r>
        <w:rPr>
          <w:lang w:val="en-US"/>
        </w:rPr>
        <w:t> </w:t>
      </w:r>
      <w:r>
        <w:t>//</w:t>
      </w:r>
      <w:r>
        <w:rPr>
          <w:lang w:val="en-US"/>
        </w:rPr>
        <w:t> </w:t>
      </w:r>
      <w:r>
        <w:t>Русский язык в школе. 2011. № 4. С.</w:t>
      </w:r>
      <w:r>
        <w:rPr>
          <w:lang w:val="en-US"/>
        </w:rPr>
        <w:t> </w:t>
      </w:r>
      <w:r>
        <w:t>3—8.</w:t>
      </w:r>
    </w:p>
  </w:footnote>
  <w:footnote w:id="5">
    <w:p w:rsidR="00720465" w:rsidRDefault="00720465" w:rsidP="00720465">
      <w:pPr>
        <w:pStyle w:val="a8"/>
      </w:pPr>
      <w:r>
        <w:rPr>
          <w:rStyle w:val="aa"/>
        </w:rPr>
        <w:footnoteRef/>
      </w:r>
      <w:r>
        <w:t> </w:t>
      </w:r>
      <w:r w:rsidRPr="00C66B27">
        <w:rPr>
          <w:i/>
        </w:rPr>
        <w:t>Орлова</w:t>
      </w:r>
      <w:r w:rsidRPr="00C66B27">
        <w:rPr>
          <w:i/>
          <w:lang w:val="en-US"/>
        </w:rPr>
        <w:t> </w:t>
      </w:r>
      <w:r w:rsidRPr="00C66B27">
        <w:rPr>
          <w:i/>
        </w:rPr>
        <w:t>Э.</w:t>
      </w:r>
      <w:r w:rsidRPr="00C66B27">
        <w:rPr>
          <w:i/>
          <w:lang w:val="en-US"/>
        </w:rPr>
        <w:t> </w:t>
      </w:r>
      <w:r w:rsidRPr="00C66B27">
        <w:rPr>
          <w:i/>
        </w:rPr>
        <w:t>А.</w:t>
      </w:r>
      <w:r>
        <w:t> Рекомендации по повышению уровня читательской комп</w:t>
      </w:r>
      <w:r>
        <w:t>е</w:t>
      </w:r>
      <w:r>
        <w:t>тентности в рамках Национальной программы поддержки и развития чтения.— М.: МЦБС, 2008. С. 4—5.</w:t>
      </w:r>
    </w:p>
  </w:footnote>
  <w:footnote w:id="6">
    <w:p w:rsidR="00720465" w:rsidRDefault="00720465" w:rsidP="00720465">
      <w:pPr>
        <w:pStyle w:val="a8"/>
      </w:pPr>
      <w:r>
        <w:rPr>
          <w:rStyle w:val="aa"/>
        </w:rPr>
        <w:footnoteRef/>
      </w:r>
      <w:r>
        <w:t> Формирование универсальных учебных действий в основной школе: от де</w:t>
      </w:r>
      <w:r>
        <w:t>й</w:t>
      </w:r>
      <w:r>
        <w:t>ствия к мысли. Система заданий: пособие для учит</w:t>
      </w:r>
      <w:r>
        <w:t>е</w:t>
      </w:r>
      <w:r>
        <w:t>ля / Под ред. А. Г. Асмо</w:t>
      </w:r>
      <w:r>
        <w:softHyphen/>
        <w:t>лова.— М</w:t>
      </w:r>
      <w:r w:rsidRPr="000474B3">
        <w:rPr>
          <w:lang w:val="en-US"/>
        </w:rPr>
        <w:t xml:space="preserve">.: </w:t>
      </w:r>
      <w:r>
        <w:t>Просвещение</w:t>
      </w:r>
      <w:r w:rsidRPr="000474B3">
        <w:rPr>
          <w:lang w:val="en-US"/>
        </w:rPr>
        <w:t xml:space="preserve"> 2011. </w:t>
      </w:r>
      <w:r>
        <w:t>С</w:t>
      </w:r>
      <w:r w:rsidRPr="000474B3">
        <w:rPr>
          <w:lang w:val="en-US"/>
        </w:rPr>
        <w:t>. 59—61.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0465"/>
    <w:rsid w:val="002B2FCE"/>
    <w:rsid w:val="00720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2">
    <w:name w:val="_ЗАГ-2 (имя)"/>
    <w:basedOn w:val="a"/>
    <w:next w:val="a"/>
    <w:rsid w:val="00720465"/>
    <w:pPr>
      <w:keepNext/>
      <w:suppressAutoHyphens/>
      <w:autoSpaceDE w:val="0"/>
      <w:autoSpaceDN w:val="0"/>
      <w:adjustRightInd w:val="0"/>
      <w:spacing w:after="0" w:line="240" w:lineRule="auto"/>
      <w:ind w:left="3402"/>
      <w:textAlignment w:val="center"/>
    </w:pPr>
    <w:rPr>
      <w:rFonts w:ascii="Arial" w:eastAsia="Times New Roman" w:hAnsi="Arial" w:cs="Arial"/>
      <w:b/>
      <w:bCs/>
      <w:color w:val="800000"/>
      <w:sz w:val="24"/>
      <w:szCs w:val="32"/>
    </w:rPr>
  </w:style>
  <w:style w:type="paragraph" w:customStyle="1" w:styleId="-3">
    <w:name w:val="_ЗАГ-3"/>
    <w:basedOn w:val="a"/>
    <w:link w:val="-30"/>
    <w:rsid w:val="00720465"/>
    <w:pPr>
      <w:keepNext/>
      <w:suppressAutoHyphens/>
      <w:autoSpaceDE w:val="0"/>
      <w:autoSpaceDN w:val="0"/>
      <w:adjustRightInd w:val="0"/>
      <w:spacing w:before="360" w:after="120" w:line="240" w:lineRule="auto"/>
      <w:jc w:val="center"/>
      <w:textAlignment w:val="center"/>
    </w:pPr>
    <w:rPr>
      <w:rFonts w:ascii="Times New Roman" w:eastAsia="Times New Roman" w:hAnsi="Times New Roman" w:cs="NewtonCSanPin"/>
      <w:b/>
      <w:color w:val="000000"/>
      <w:sz w:val="24"/>
      <w:szCs w:val="24"/>
      <w:u w:color="000000"/>
    </w:rPr>
  </w:style>
  <w:style w:type="paragraph" w:customStyle="1" w:styleId="a3">
    <w:name w:val="_Край_АННТОТАЦИЯ"/>
    <w:basedOn w:val="a"/>
    <w:link w:val="a4"/>
    <w:rsid w:val="00720465"/>
    <w:pPr>
      <w:pBdr>
        <w:left w:val="dotted" w:sz="12" w:space="16" w:color="800000"/>
      </w:pBdr>
      <w:spacing w:before="120" w:after="0" w:line="240" w:lineRule="auto"/>
      <w:ind w:left="397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5">
    <w:name w:val="_Край_эл.АДРЕС"/>
    <w:basedOn w:val="a"/>
    <w:rsid w:val="00720465"/>
    <w:pPr>
      <w:suppressAutoHyphens/>
      <w:autoSpaceDE w:val="0"/>
      <w:autoSpaceDN w:val="0"/>
      <w:adjustRightInd w:val="0"/>
      <w:spacing w:before="120" w:after="0" w:line="240" w:lineRule="auto"/>
      <w:ind w:left="3402"/>
      <w:textAlignment w:val="center"/>
    </w:pPr>
    <w:rPr>
      <w:rFonts w:ascii="Arial" w:eastAsia="Times New Roman" w:hAnsi="Arial" w:cs="NewtonCSanPin"/>
      <w:color w:val="800000"/>
      <w:sz w:val="18"/>
      <w:szCs w:val="24"/>
      <w:u w:color="000000"/>
    </w:rPr>
  </w:style>
  <w:style w:type="paragraph" w:customStyle="1" w:styleId="-1">
    <w:name w:val="_ЗАГ-1 (фамил)"/>
    <w:basedOn w:val="-2"/>
    <w:rsid w:val="00720465"/>
    <w:pPr>
      <w:spacing w:before="240"/>
    </w:pPr>
    <w:rPr>
      <w:caps/>
    </w:rPr>
  </w:style>
  <w:style w:type="paragraph" w:customStyle="1" w:styleId="a6">
    <w:name w:val="_Край_АДРЕС (блок)"/>
    <w:basedOn w:val="a"/>
    <w:link w:val="a7"/>
    <w:rsid w:val="00720465"/>
    <w:pPr>
      <w:suppressAutoHyphens/>
      <w:autoSpaceDE w:val="0"/>
      <w:autoSpaceDN w:val="0"/>
      <w:adjustRightInd w:val="0"/>
      <w:spacing w:before="80" w:after="0" w:line="240" w:lineRule="auto"/>
      <w:ind w:left="3402"/>
      <w:textAlignment w:val="center"/>
    </w:pPr>
    <w:rPr>
      <w:rFonts w:ascii="Arial" w:eastAsia="Times New Roman" w:hAnsi="Arial" w:cs="NewtonCSanPin"/>
      <w:color w:val="800000"/>
      <w:sz w:val="18"/>
      <w:szCs w:val="24"/>
      <w:u w:color="000000"/>
    </w:rPr>
  </w:style>
  <w:style w:type="character" w:customStyle="1" w:styleId="a7">
    <w:name w:val="_Край_АДРЕС (блок) Знак"/>
    <w:basedOn w:val="a0"/>
    <w:link w:val="a6"/>
    <w:rsid w:val="00720465"/>
    <w:rPr>
      <w:rFonts w:ascii="Arial" w:eastAsia="Times New Roman" w:hAnsi="Arial" w:cs="NewtonCSanPin"/>
      <w:color w:val="800000"/>
      <w:sz w:val="18"/>
      <w:szCs w:val="24"/>
      <w:u w:color="000000"/>
    </w:rPr>
  </w:style>
  <w:style w:type="paragraph" w:customStyle="1" w:styleId="-10">
    <w:name w:val="_ЗАГ-1 (тема)"/>
    <w:basedOn w:val="a"/>
    <w:link w:val="-11"/>
    <w:rsid w:val="00720465"/>
    <w:pPr>
      <w:suppressAutoHyphens/>
      <w:autoSpaceDE w:val="0"/>
      <w:autoSpaceDN w:val="0"/>
      <w:adjustRightInd w:val="0"/>
      <w:spacing w:before="120" w:after="120" w:line="240" w:lineRule="auto"/>
      <w:ind w:left="3402"/>
      <w:textAlignment w:val="center"/>
    </w:pPr>
    <w:rPr>
      <w:rFonts w:ascii="Arial" w:eastAsia="Times New Roman" w:hAnsi="Arial" w:cs="NewtonCSanPin"/>
      <w:b/>
      <w:color w:val="000080"/>
      <w:sz w:val="20"/>
      <w:szCs w:val="24"/>
      <w:u w:color="000000"/>
    </w:rPr>
  </w:style>
  <w:style w:type="paragraph" w:styleId="a8">
    <w:name w:val="footnote text"/>
    <w:basedOn w:val="a"/>
    <w:link w:val="a9"/>
    <w:rsid w:val="00720465"/>
    <w:pPr>
      <w:keepLines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72046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720465"/>
    <w:rPr>
      <w:position w:val="2"/>
      <w:sz w:val="20"/>
      <w:vertAlign w:val="superscript"/>
    </w:rPr>
  </w:style>
  <w:style w:type="paragraph" w:customStyle="1" w:styleId="-0-">
    <w:name w:val="_ЗАГ-0 (лин-ка)"/>
    <w:basedOn w:val="a"/>
    <w:rsid w:val="00720465"/>
    <w:pPr>
      <w:pageBreakBefore/>
      <w:pBdr>
        <w:top w:val="single" w:sz="8" w:space="1" w:color="800000"/>
      </w:pBdr>
      <w:suppressAutoHyphens/>
      <w:autoSpaceDE w:val="0"/>
      <w:autoSpaceDN w:val="0"/>
      <w:adjustRightInd w:val="0"/>
      <w:spacing w:after="0" w:line="240" w:lineRule="auto"/>
      <w:ind w:firstLine="397"/>
      <w:jc w:val="both"/>
      <w:textAlignment w:val="center"/>
    </w:pPr>
    <w:rPr>
      <w:rFonts w:ascii="Times New Roman" w:eastAsia="Times New Roman" w:hAnsi="Times New Roman" w:cs="NewtonCSanPin"/>
      <w:color w:val="000080"/>
      <w:sz w:val="24"/>
      <w:szCs w:val="24"/>
      <w:u w:color="000000"/>
    </w:rPr>
  </w:style>
  <w:style w:type="character" w:customStyle="1" w:styleId="a4">
    <w:name w:val="_Край_АННТОТАЦИЯ Знак"/>
    <w:basedOn w:val="a0"/>
    <w:link w:val="a3"/>
    <w:rsid w:val="00720465"/>
    <w:rPr>
      <w:rFonts w:ascii="Arial" w:eastAsia="Times New Roman" w:hAnsi="Arial" w:cs="Times New Roman"/>
      <w:sz w:val="20"/>
      <w:szCs w:val="24"/>
    </w:rPr>
  </w:style>
  <w:style w:type="character" w:customStyle="1" w:styleId="-30">
    <w:name w:val="_ЗАГ-3 Знак Знак"/>
    <w:basedOn w:val="a0"/>
    <w:link w:val="-3"/>
    <w:rsid w:val="00720465"/>
    <w:rPr>
      <w:rFonts w:ascii="Times New Roman" w:eastAsia="Times New Roman" w:hAnsi="Times New Roman" w:cs="NewtonCSanPin"/>
      <w:b/>
      <w:color w:val="000000"/>
      <w:sz w:val="24"/>
      <w:szCs w:val="24"/>
      <w:u w:color="000000"/>
    </w:rPr>
  </w:style>
  <w:style w:type="character" w:customStyle="1" w:styleId="-11">
    <w:name w:val="_ЗАГ-1 (тема) Знак"/>
    <w:basedOn w:val="a0"/>
    <w:link w:val="-10"/>
    <w:rsid w:val="00720465"/>
    <w:rPr>
      <w:rFonts w:ascii="Arial" w:eastAsia="Times New Roman" w:hAnsi="Arial" w:cs="NewtonCSanPin"/>
      <w:b/>
      <w:color w:val="000080"/>
      <w:sz w:val="20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1928</Words>
  <Characters>10992</Characters>
  <Application>Microsoft Office Word</Application>
  <DocSecurity>0</DocSecurity>
  <Lines>91</Lines>
  <Paragraphs>25</Paragraphs>
  <ScaleCrop>false</ScaleCrop>
  <Company>Ya Blondinko Edition</Company>
  <LinksUpToDate>false</LinksUpToDate>
  <CharactersWithSpaces>12895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Георгиевна</dc:creator>
  <cp:keywords/>
  <dc:description/>
  <cp:lastModifiedBy>Елена Георгиевна</cp:lastModifiedBy>
  <cp:revision>2</cp:revision>
  <dcterms:created xsi:type="dcterms:W3CDTF">2015-07-10T06:50:00Z</dcterms:created>
  <dcterms:modified xsi:type="dcterms:W3CDTF">2015-07-10T06:50:00Z</dcterms:modified>
</cp:coreProperties>
</file>