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9A" w:rsidRDefault="002B1E9A" w:rsidP="002B1E9A">
      <w:pPr>
        <w:pStyle w:val="-1"/>
      </w:pPr>
      <w:r w:rsidRPr="00E94484">
        <w:t>Дощинский</w:t>
      </w:r>
    </w:p>
    <w:p w:rsidR="002B1E9A" w:rsidRDefault="002B1E9A" w:rsidP="002B1E9A">
      <w:pPr>
        <w:pStyle w:val="-16"/>
      </w:pPr>
      <w:r w:rsidRPr="00E94484">
        <w:t>Роман</w:t>
      </w:r>
      <w:r>
        <w:t xml:space="preserve"> </w:t>
      </w:r>
      <w:r w:rsidRPr="00E94484">
        <w:t>Анатольевич</w:t>
      </w:r>
    </w:p>
    <w:p w:rsidR="002B1E9A" w:rsidRDefault="002B1E9A" w:rsidP="002B1E9A">
      <w:pPr>
        <w:pStyle w:val="a7"/>
      </w:pPr>
      <w:r>
        <w:t>Направление № 3</w:t>
      </w:r>
    </w:p>
    <w:p w:rsidR="002B1E9A" w:rsidRDefault="002B1E9A" w:rsidP="002B1E9A">
      <w:pPr>
        <w:pStyle w:val="a7"/>
      </w:pPr>
      <w:r>
        <w:t>Московский институт открытого</w:t>
      </w:r>
      <w:r w:rsidR="00455FD4">
        <w:t xml:space="preserve"> </w:t>
      </w:r>
      <w:r>
        <w:t>образования</w:t>
      </w:r>
    </w:p>
    <w:p w:rsidR="002B1E9A" w:rsidRPr="00064EA5" w:rsidRDefault="002B1E9A" w:rsidP="002B1E9A">
      <w:pPr>
        <w:pStyle w:val="a6"/>
      </w:pPr>
      <w:r w:rsidRPr="008F6FF2">
        <w:rPr>
          <w:lang w:val="en-US"/>
        </w:rPr>
        <w:t>romando</w:t>
      </w:r>
      <w:r w:rsidRPr="00064EA5">
        <w:t>2008@</w:t>
      </w:r>
      <w:r w:rsidRPr="008F6FF2">
        <w:rPr>
          <w:lang w:val="en-US"/>
        </w:rPr>
        <w:t>rambler</w:t>
      </w:r>
      <w:r w:rsidRPr="00064EA5">
        <w:t>.</w:t>
      </w:r>
      <w:r w:rsidRPr="008F6FF2">
        <w:rPr>
          <w:lang w:val="en-US"/>
        </w:rPr>
        <w:t>ru</w:t>
      </w:r>
    </w:p>
    <w:p w:rsidR="002B1E9A" w:rsidRDefault="002B1E9A" w:rsidP="002B1E9A">
      <w:pPr>
        <w:pStyle w:val="-1"/>
      </w:pPr>
      <w:r w:rsidRPr="0094750D">
        <w:t>Doshchinskiy</w:t>
      </w:r>
    </w:p>
    <w:p w:rsidR="002B1E9A" w:rsidRPr="00283388" w:rsidRDefault="002B1E9A" w:rsidP="002B1E9A">
      <w:pPr>
        <w:pStyle w:val="-2"/>
      </w:pPr>
      <w:r w:rsidRPr="00283388">
        <w:t>R.</w:t>
      </w:r>
      <w:r>
        <w:t xml:space="preserve"> А</w:t>
      </w:r>
      <w:r w:rsidRPr="00283388">
        <w:t>.</w:t>
      </w:r>
    </w:p>
    <w:p w:rsidR="002B1E9A" w:rsidRPr="00283388" w:rsidRDefault="002B1E9A" w:rsidP="002B1E9A">
      <w:pPr>
        <w:pStyle w:val="a7"/>
        <w:rPr>
          <w:lang w:val="en-US"/>
        </w:rPr>
      </w:pPr>
      <w:r w:rsidRPr="00283388">
        <w:rPr>
          <w:lang w:val="en-US"/>
        </w:rPr>
        <w:t>The Moscow Institute of Open Education</w:t>
      </w:r>
    </w:p>
    <w:p w:rsidR="002B1E9A" w:rsidRPr="008F6FF2" w:rsidRDefault="002B1E9A" w:rsidP="002B1E9A">
      <w:pPr>
        <w:pStyle w:val="-3"/>
        <w:rPr>
          <w:lang w:val="en-US"/>
        </w:rPr>
      </w:pPr>
      <w:r w:rsidRPr="008F6FF2">
        <w:rPr>
          <w:lang w:val="en-US"/>
        </w:rPr>
        <w:t>Final essay:</w:t>
      </w:r>
      <w:r w:rsidRPr="008F6FF2">
        <w:rPr>
          <w:lang w:val="en-US"/>
        </w:rPr>
        <w:br/>
        <w:t>the beginning of a long journey</w:t>
      </w:r>
    </w:p>
    <w:p w:rsidR="002B1E9A" w:rsidRPr="00283388" w:rsidRDefault="002B1E9A" w:rsidP="002B1E9A">
      <w:pPr>
        <w:pStyle w:val="a4"/>
        <w:rPr>
          <w:lang w:val="en-US"/>
        </w:rPr>
      </w:pPr>
      <w:r w:rsidRPr="00283388">
        <w:rPr>
          <w:lang w:val="en-US"/>
        </w:rPr>
        <w:t>The article is devoted to the chronology of events connected with the intr</w:t>
      </w:r>
      <w:r w:rsidRPr="00283388">
        <w:rPr>
          <w:lang w:val="en-US"/>
        </w:rPr>
        <w:t>o</w:t>
      </w:r>
      <w:r w:rsidRPr="00283388">
        <w:rPr>
          <w:lang w:val="en-US"/>
        </w:rPr>
        <w:t xml:space="preserve">ducing of the final essay in </w:t>
      </w:r>
      <w:smartTag w:uri="urn:schemas-microsoft-com:office:smarttags" w:element="place">
        <w:smartTag w:uri="urn:schemas-microsoft-com:office:smarttags" w:element="country-region">
          <w:r w:rsidRPr="00283388">
            <w:rPr>
              <w:lang w:val="en-US"/>
            </w:rPr>
            <w:t>Russia</w:t>
          </w:r>
        </w:smartTag>
      </w:smartTag>
      <w:r w:rsidRPr="00283388">
        <w:rPr>
          <w:lang w:val="en-US"/>
        </w:rPr>
        <w:t>. The author addresses to the problems and prospects of introducing of the final essay. For the theme, various sources of information, formal and informal,are attracted. The prospects of the developmentof the compositionis suggested.</w:t>
      </w:r>
    </w:p>
    <w:p w:rsidR="002B1E9A" w:rsidRPr="00E773C5" w:rsidRDefault="002B1E9A" w:rsidP="002B1E9A">
      <w:pPr>
        <w:pStyle w:val="a4"/>
        <w:rPr>
          <w:lang w:val="en-US"/>
        </w:rPr>
      </w:pPr>
      <w:r w:rsidRPr="00283388">
        <w:rPr>
          <w:lang w:val="en-US"/>
        </w:rPr>
        <w:t xml:space="preserve">Keywords: the final essay, order of the President of the </w:t>
      </w:r>
      <w:smartTag w:uri="urn:schemas-microsoft-com:office:smarttags" w:element="place">
        <w:smartTag w:uri="urn:schemas-microsoft-com:office:smarttags" w:element="country-region">
          <w:r w:rsidRPr="00283388">
            <w:rPr>
              <w:lang w:val="en-US"/>
            </w:rPr>
            <w:t>Russian Feder</w:t>
          </w:r>
          <w:r w:rsidRPr="00283388">
            <w:rPr>
              <w:lang w:val="en-US"/>
            </w:rPr>
            <w:t>a</w:t>
          </w:r>
          <w:r w:rsidRPr="00283388">
            <w:rPr>
              <w:lang w:val="en-US"/>
            </w:rPr>
            <w:t>tion</w:t>
          </w:r>
        </w:smartTag>
      </w:smartTag>
      <w:r w:rsidRPr="00283388">
        <w:rPr>
          <w:lang w:val="en-US"/>
        </w:rPr>
        <w:t>, working group, approa</w:t>
      </w:r>
      <w:r>
        <w:rPr>
          <w:lang w:val="en-US"/>
        </w:rPr>
        <w:t>ches, problems, public opinion.</w:t>
      </w:r>
    </w:p>
    <w:p w:rsidR="002B1E9A" w:rsidRDefault="002B1E9A" w:rsidP="002B1E9A">
      <w:pPr>
        <w:pStyle w:val="-3"/>
      </w:pPr>
      <w:r>
        <w:t>Итоговое сочинение:</w:t>
      </w:r>
      <w:r>
        <w:br/>
        <w:t>начало большого пути</w:t>
      </w:r>
    </w:p>
    <w:p w:rsidR="002B1E9A" w:rsidRDefault="002B1E9A" w:rsidP="002B1E9A">
      <w:pPr>
        <w:pStyle w:val="a4"/>
      </w:pPr>
      <w:r>
        <w:t>Статья посвящена хронологии событий, связанных с введением ит</w:t>
      </w:r>
      <w:r>
        <w:t>о</w:t>
      </w:r>
      <w:r>
        <w:t>гового сочинения в России. Автор обращается к проблемам и перспе</w:t>
      </w:r>
      <w:r>
        <w:t>к</w:t>
      </w:r>
      <w:r>
        <w:t>тивам введения итогового сочинения. Для раскрытия темы привлечены различные источники информации, официальные и неофициал</w:t>
      </w:r>
      <w:r>
        <w:t>ь</w:t>
      </w:r>
      <w:r>
        <w:t>ные. Высказано мнение о перспективах развития сочинения.</w:t>
      </w:r>
    </w:p>
    <w:p w:rsidR="002B1E9A" w:rsidRDefault="002B1E9A" w:rsidP="002B1E9A">
      <w:pPr>
        <w:pStyle w:val="a4"/>
      </w:pPr>
      <w:r w:rsidRPr="00CC2990">
        <w:rPr>
          <w:i/>
        </w:rPr>
        <w:t>Ключевые слова:</w:t>
      </w:r>
      <w:r>
        <w:t xml:space="preserve"> итоговое сочинение, Поручение Президента РФ, рабочая гру</w:t>
      </w:r>
      <w:r>
        <w:t>п</w:t>
      </w:r>
      <w:r>
        <w:t xml:space="preserve">па, подходы, проблемы, общественное мнение. </w:t>
      </w:r>
    </w:p>
    <w:p w:rsidR="002B1E9A" w:rsidRPr="00064EA5" w:rsidRDefault="002B1E9A" w:rsidP="002B1E9A"/>
    <w:p w:rsidR="002B1E9A" w:rsidRPr="007D316E" w:rsidRDefault="002B1E9A" w:rsidP="002B1E9A">
      <w:r>
        <w:t>12 июня 2014 года, в День России, на церемонии вручения Гос</w:t>
      </w:r>
      <w:r>
        <w:t>у</w:t>
      </w:r>
      <w:r>
        <w:t>дарственных премий, Президент РФ Владимир Владимирович П</w:t>
      </w:r>
      <w:r>
        <w:t>у</w:t>
      </w:r>
      <w:r>
        <w:t>тин заявил: «Рассчитываю, что ярким, объединяющим общество проектом станет и Год литературы. Указ о его проведении в</w:t>
      </w:r>
      <w:r>
        <w:rPr>
          <w:lang w:val="en-US"/>
        </w:rPr>
        <w:t> </w:t>
      </w:r>
      <w:r>
        <w:t>2015</w:t>
      </w:r>
      <w:r>
        <w:rPr>
          <w:lang w:val="en-US"/>
        </w:rPr>
        <w:t> </w:t>
      </w:r>
      <w:r>
        <w:t>году подписан»</w:t>
      </w:r>
      <w:r>
        <w:rPr>
          <w:lang w:val="en-US"/>
        </w:rPr>
        <w:t> </w:t>
      </w:r>
      <w:r>
        <w:rPr>
          <w:rStyle w:val="ab"/>
          <w:lang w:val="en-US"/>
        </w:rPr>
        <w:footnoteReference w:id="2"/>
      </w:r>
      <w:r>
        <w:t>. Вполне логичным является переход от 2014 года — Года культуры в России — к 2015 году — Году литературы в</w:t>
      </w:r>
      <w:r>
        <w:rPr>
          <w:lang w:val="en-US"/>
        </w:rPr>
        <w:t> </w:t>
      </w:r>
      <w:r>
        <w:t>России. Символично и то, что в целях привлечения внимания о</w:t>
      </w:r>
      <w:r>
        <w:t>б</w:t>
      </w:r>
      <w:r>
        <w:t>щества к литературе и чтению Президент еще в ходе Российского Л</w:t>
      </w:r>
      <w:r>
        <w:t>и</w:t>
      </w:r>
      <w:r>
        <w:t>тературного собрания 21 ноября 2013 года высказал свое поже</w:t>
      </w:r>
      <w:r>
        <w:softHyphen/>
        <w:t>лание ввести сочинение как форму государственной итоговой атте</w:t>
      </w:r>
      <w:r>
        <w:softHyphen/>
        <w:t>стации росси</w:t>
      </w:r>
      <w:r>
        <w:t>й</w:t>
      </w:r>
      <w:r>
        <w:t>ских школьников.</w:t>
      </w:r>
    </w:p>
    <w:p w:rsidR="002B1E9A" w:rsidRDefault="002B1E9A" w:rsidP="002B1E9A">
      <w:r>
        <w:t>Идея выпускного сочинения уже давно вынашивалась в кругах неравнодушной интеллигенции. Так, 2 октября 2013 года на засед</w:t>
      </w:r>
      <w:r>
        <w:t>а</w:t>
      </w:r>
      <w:r>
        <w:t>нии Президентского Совета по культуре и искусству член совета Карен Шахназаров открыто провозгласил: «Мне кажется, было бы логично именно в Год культуры в России ввести обязательный экзамен по литературе в школах. Мне кажется, вообще было бы пр</w:t>
      </w:r>
      <w:r>
        <w:t>а</w:t>
      </w:r>
      <w:r>
        <w:t>вильно ввести курс классической русской литературы во всех вузах страны, включая технические вузы и военные, средние и высшие учебные заведения»</w:t>
      </w:r>
      <w:r>
        <w:rPr>
          <w:lang w:val="en-US"/>
        </w:rPr>
        <w:t> </w:t>
      </w:r>
      <w:r>
        <w:rPr>
          <w:rStyle w:val="ab"/>
          <w:lang w:val="en-US"/>
        </w:rPr>
        <w:footnoteReference w:id="3"/>
      </w:r>
      <w:r>
        <w:t>. Конечно, все прекрасно понимали, что такое решение не может быть скоропали</w:t>
      </w:r>
      <w:r w:rsidRPr="007D316E">
        <w:softHyphen/>
      </w:r>
      <w:r>
        <w:t>тельным: нужно под</w:t>
      </w:r>
      <w:r>
        <w:t>о</w:t>
      </w:r>
      <w:r>
        <w:t xml:space="preserve">ждать хотя бы 2014—2015 учебного года, как минимум. </w:t>
      </w:r>
    </w:p>
    <w:p w:rsidR="002B1E9A" w:rsidRDefault="002B1E9A" w:rsidP="002B1E9A">
      <w:r>
        <w:lastRenderedPageBreak/>
        <w:t xml:space="preserve">В итоге в Поручении Президента Правительству РФ (Пр­2699, п.2б от 17 ноября </w:t>
      </w:r>
      <w:smartTag w:uri="urn:schemas-microsoft-com:office:smarttags" w:element="metricconverter">
        <w:smartTagPr>
          <w:attr w:name="ProductID" w:val="2013 г"/>
        </w:smartTagPr>
        <w:r>
          <w:t>2013 г</w:t>
        </w:r>
      </w:smartTag>
      <w:r>
        <w:t>.), которое нужно было выполнить к 1 марта 2014 года, возни</w:t>
      </w:r>
      <w:r>
        <w:t>к</w:t>
      </w:r>
      <w:r>
        <w:t>ла следующая формулировка: «Принять меры по совершенствованию федеральных государственных образователь</w:t>
      </w:r>
      <w:r>
        <w:softHyphen/>
        <w:t>ных стандартов начального общего, основного общего и среднего общего образования, исходя из необходимости повышения требований к результатам изучения русского языка и литературы и необх</w:t>
      </w:r>
      <w:r>
        <w:t>о</w:t>
      </w:r>
      <w:r>
        <w:t>димости учёта при оценке степени освоения соответствующей обр</w:t>
      </w:r>
      <w:r>
        <w:t>а</w:t>
      </w:r>
      <w:r>
        <w:t>зовательной программы полного общего образования результатов публичной защиты обучающимися индивидуальных проектов в</w:t>
      </w:r>
      <w:r>
        <w:rPr>
          <w:lang w:val="en-US"/>
        </w:rPr>
        <w:t> </w:t>
      </w:r>
      <w:r>
        <w:t>форме сочинения»</w:t>
      </w:r>
      <w:r>
        <w:rPr>
          <w:lang w:val="en-US"/>
        </w:rPr>
        <w:t> </w:t>
      </w:r>
      <w:r>
        <w:rPr>
          <w:rStyle w:val="ab"/>
          <w:lang w:val="en-US"/>
        </w:rPr>
        <w:footnoteReference w:id="4"/>
      </w:r>
      <w:r>
        <w:t>.</w:t>
      </w:r>
    </w:p>
    <w:p w:rsidR="002B1E9A" w:rsidRDefault="002B1E9A" w:rsidP="002B1E9A">
      <w:r>
        <w:t xml:space="preserve">В декабре 2013 года данное Поручение дополняется еще одним Поручением (Пр­3086, п.1.9 от 27 декабря </w:t>
      </w:r>
      <w:smartTag w:uri="urn:schemas-microsoft-com:office:smarttags" w:element="metricconverter">
        <w:smartTagPr>
          <w:attr w:name="ProductID" w:val="2013 г"/>
        </w:smartTagPr>
        <w:r>
          <w:t>2013 г</w:t>
        </w:r>
      </w:smartTag>
      <w:r>
        <w:t>.), в котором отмечается: «Обеспечить начиная с 2014/2015 учебного года учет р</w:t>
      </w:r>
      <w:r>
        <w:t>е</w:t>
      </w:r>
      <w:r>
        <w:t>зультатов итогового сочинения в выпускных классах общеобразова</w:t>
      </w:r>
      <w:r>
        <w:softHyphen/>
        <w:t>тельных организаций, наряду с результатами единого государстве</w:t>
      </w:r>
      <w:r>
        <w:t>н</w:t>
      </w:r>
      <w:r>
        <w:t>ного экзамена, при приеме в образовательные организации высшего образования»</w:t>
      </w:r>
      <w:r>
        <w:rPr>
          <w:lang w:val="en-US"/>
        </w:rPr>
        <w:t> </w:t>
      </w:r>
      <w:r>
        <w:rPr>
          <w:rStyle w:val="ab"/>
          <w:lang w:val="en-US"/>
        </w:rPr>
        <w:footnoteReference w:id="5"/>
      </w:r>
      <w:r>
        <w:t>.</w:t>
      </w:r>
    </w:p>
    <w:p w:rsidR="002B1E9A" w:rsidRDefault="002B1E9A" w:rsidP="002B1E9A">
      <w:r>
        <w:t>Сказать, что эти Поручения Президента «взорвали» обществен</w:t>
      </w:r>
      <w:r>
        <w:softHyphen/>
        <w:t>ность, — это ничего не сказать. К активному обсуждению подключились все: педаг</w:t>
      </w:r>
      <w:r>
        <w:t>о</w:t>
      </w:r>
      <w:r>
        <w:t>ги­практики, вузовские преподаватели, писатели, общественники. Газетные и журнальные полосы федеральных и р</w:t>
      </w:r>
      <w:r>
        <w:t>е</w:t>
      </w:r>
      <w:r>
        <w:t>гиональных изданий запестрили яркими заголовками: «Быть или не быть сочинению?», «Сочинение: за и против», «Сочинение — благо или зло?», «Возвращение к истокам», «О перез</w:t>
      </w:r>
      <w:r>
        <w:t>а</w:t>
      </w:r>
      <w:r>
        <w:t xml:space="preserve">грузке» и др. </w:t>
      </w:r>
    </w:p>
    <w:p w:rsidR="002B1E9A" w:rsidRDefault="002B1E9A" w:rsidP="002B1E9A">
      <w:r>
        <w:t>Чтобы дискуссия была более конструктивной, Министерство образования и науки РФ создает рабочую группу, которую воз</w:t>
      </w:r>
      <w:r>
        <w:softHyphen/>
        <w:t>главила Майя Борисовна Пильдес, директор гимназии № </w:t>
      </w:r>
      <w:smartTag w:uri="urn:schemas-microsoft-com:office:smarttags" w:element="metricconverter">
        <w:smartTagPr>
          <w:attr w:name="ProductID" w:val="56 г"/>
        </w:smartTagPr>
        <w:r>
          <w:t>56 г</w:t>
        </w:r>
      </w:smartTag>
      <w:r>
        <w:t>.</w:t>
      </w:r>
      <w:r>
        <w:rPr>
          <w:lang w:val="en-US"/>
        </w:rPr>
        <w:t> </w:t>
      </w:r>
      <w:r>
        <w:t>Санкт­Петербурга. Заседания рабочей группы проходили под р</w:t>
      </w:r>
      <w:r>
        <w:t>у</w:t>
      </w:r>
      <w:r>
        <w:t>ководством первого заместителя Министра образования и науки РФ Натальи Владимировны Третьяк. Отдельные члены рабочей группы и ее социальные партнеры в ходе обсуждения тесно контак</w:t>
      </w:r>
      <w:r>
        <w:softHyphen/>
        <w:t xml:space="preserve">тировали с педагогической общественностью. </w:t>
      </w:r>
    </w:p>
    <w:p w:rsidR="002B1E9A" w:rsidRDefault="002B1E9A" w:rsidP="002B1E9A">
      <w:r>
        <w:t>Поскольку изначально каждый член рабочей группы имел свой взгляд на механизмы проведения итогового сочинения, на общест</w:t>
      </w:r>
      <w:r>
        <w:softHyphen/>
        <w:t xml:space="preserve">венное обсуждение были вынесены 5 базовых моделей. </w:t>
      </w:r>
    </w:p>
    <w:p w:rsidR="002B1E9A" w:rsidRDefault="002B1E9A" w:rsidP="002B1E9A">
      <w:r>
        <w:t>Надо сказать, что основным препятствием для утверждения той или иной модели явилась в первую очередь имеющаяся в настоящее время законодательная и иная нормативно­правовая база. Напо</w:t>
      </w:r>
      <w:r>
        <w:t>м</w:t>
      </w:r>
      <w:r>
        <w:t>ним, что члены рабочей группы должны были ориентироваться на три ключевых документа: Федеральный Закон «Об образовании в Рос</w:t>
      </w:r>
      <w:r>
        <w:softHyphen/>
        <w:t>сийской Федерации» и Федеральный государственный обра</w:t>
      </w:r>
      <w:r>
        <w:softHyphen/>
        <w:t>зова</w:t>
      </w:r>
      <w:r>
        <w:softHyphen/>
        <w:t>тельный стандарт (ныне действующий и будущий) — и по во</w:t>
      </w:r>
      <w:r>
        <w:t>з</w:t>
      </w:r>
      <w:r>
        <w:t>можности минимизировать внесение поправок в данные осново</w:t>
      </w:r>
      <w:r>
        <w:softHyphen/>
        <w:t>пол</w:t>
      </w:r>
      <w:r>
        <w:t>а</w:t>
      </w:r>
      <w:r>
        <w:softHyphen/>
        <w:t xml:space="preserve">гающие документы. </w:t>
      </w:r>
    </w:p>
    <w:p w:rsidR="002B1E9A" w:rsidRDefault="002B1E9A" w:rsidP="002B1E9A">
      <w:r>
        <w:t>В итоге рабочая группа с некоторыми корректировками утве</w:t>
      </w:r>
      <w:r>
        <w:t>р</w:t>
      </w:r>
      <w:r>
        <w:t>дила модель № 1, сведя к минимуму возможные риски. Специалисты посчитали, что в современных условиях модифицированная модель № 1 наиболее реальна, наименее затратна и не требует гл</w:t>
      </w:r>
      <w:r>
        <w:t>о</w:t>
      </w:r>
      <w:r>
        <w:t xml:space="preserve">бальных изменений. </w:t>
      </w:r>
    </w:p>
    <w:p w:rsidR="002B1E9A" w:rsidRDefault="002B1E9A" w:rsidP="002B1E9A">
      <w:r>
        <w:t>Хотя уже в процессе обсуждения педагоги­практики отмечали, что ни одна из предложенных моделей не является идеальной. О</w:t>
      </w:r>
      <w:r>
        <w:t>п</w:t>
      </w:r>
      <w:r>
        <w:t>рос показал: учителя отдавали предпочтение той или иной модели примерно в равном соо</w:t>
      </w:r>
      <w:r>
        <w:t>т</w:t>
      </w:r>
      <w:r>
        <w:t xml:space="preserve">ношении. </w:t>
      </w:r>
    </w:p>
    <w:p w:rsidR="002B1E9A" w:rsidRDefault="002B1E9A" w:rsidP="002B1E9A">
      <w:r>
        <w:lastRenderedPageBreak/>
        <w:t>Кто­то из педагогов критически воспринял идею «допускного» сочинения, будто предчувствуя низкие результаты сдачи ЕГЭ в 2014</w:t>
      </w:r>
      <w:r>
        <w:rPr>
          <w:lang w:val="en-US"/>
        </w:rPr>
        <w:t> </w:t>
      </w:r>
      <w:r>
        <w:t>году. Прив</w:t>
      </w:r>
      <w:r>
        <w:t>е</w:t>
      </w:r>
      <w:r>
        <w:t>дем мнение нашего петербургского коллеги — Елены Робертовны Ядровской: «Как учитель и как уч</w:t>
      </w:r>
      <w:r>
        <w:t>и</w:t>
      </w:r>
      <w:r>
        <w:t>тель­ме</w:t>
      </w:r>
      <w:r>
        <w:softHyphen/>
        <w:t>то</w:t>
      </w:r>
      <w:r>
        <w:softHyphen/>
        <w:t>дист убеждена, что предлагаемая «концепция итогового сочинения» не решит ни одной проблемы литературного и духо</w:t>
      </w:r>
      <w:r>
        <w:t>в</w:t>
      </w:r>
      <w:r>
        <w:t>но­нрав</w:t>
      </w:r>
      <w:r>
        <w:softHyphen/>
        <w:t>ственного развития современного читателя­школь</w:t>
      </w:r>
      <w:r>
        <w:softHyphen/>
        <w:t>ника: ни пробл</w:t>
      </w:r>
      <w:r>
        <w:t>е</w:t>
      </w:r>
      <w:r>
        <w:t>мы чтения, ни проблемы «письма», ни проблемы воспитания. Это путь в никуда»</w:t>
      </w:r>
      <w:r>
        <w:rPr>
          <w:lang w:val="en-US"/>
        </w:rPr>
        <w:t> </w:t>
      </w:r>
      <w:r>
        <w:rPr>
          <w:rStyle w:val="ab"/>
          <w:lang w:val="en-US"/>
        </w:rPr>
        <w:footnoteReference w:id="6"/>
      </w:r>
      <w:r>
        <w:t>. Всем очевидно, что современная модель ЕГЭ явл</w:t>
      </w:r>
      <w:r>
        <w:t>я</w:t>
      </w:r>
      <w:r>
        <w:t>ется аналогом западных экзаменационных моделей, в полной мере не учитывающих специфику предметов гуманитарного цикла. Но уже неоднократно говорилось о том, насколько значимой была роль ЕГЭ на протяжении последнего десятилетия. Именно ЕГЭ по ру</w:t>
      </w:r>
      <w:r>
        <w:t>с</w:t>
      </w:r>
      <w:r>
        <w:t>скому языку и ЕГЭ по литературе служили мощным инструментом, не позволяющим разрушить единое содержательное пространство филологического образования в России, удерживающим хоть как­то падение уровня речевой и читательской грамотности населения. Отмена традиционного ЕГЭ и полная замена его сочинением нах</w:t>
      </w:r>
      <w:r>
        <w:t>о</w:t>
      </w:r>
      <w:r>
        <w:t>дится в зоне нашей социальной ответственности. При этом, бе</w:t>
      </w:r>
      <w:r>
        <w:softHyphen/>
        <w:t>зусловно, импонирует формула, предложенная Министром обра</w:t>
      </w:r>
      <w:r>
        <w:softHyphen/>
        <w:t>зов</w:t>
      </w:r>
      <w:r>
        <w:t>а</w:t>
      </w:r>
      <w:r>
        <w:t>ния г. Москвы И. И. Калиной: «Не ЕГЭ единым жива школьная литература!»</w:t>
      </w:r>
      <w:r>
        <w:rPr>
          <w:lang w:val="en-US"/>
        </w:rPr>
        <w:t> </w:t>
      </w:r>
      <w:r>
        <w:rPr>
          <w:rStyle w:val="ab"/>
          <w:lang w:val="en-US"/>
        </w:rPr>
        <w:footnoteReference w:id="7"/>
      </w:r>
      <w:r>
        <w:t>. То есть ЕГЭ — единая, но не единственная форма экзамена. О том же (о введении сочинения и статусе ЕГЭ) образно сказал известный литературный критик А. Н. Архангельский: «Грипп простуде не помеха» </w:t>
      </w:r>
      <w:r>
        <w:rPr>
          <w:rStyle w:val="ab"/>
        </w:rPr>
        <w:footnoteReference w:id="8"/>
      </w:r>
      <w:r>
        <w:t>. Встречным предложением может быть внесение поправки в ФГОС старшей школы о «разъединении» непонятного предмета, который уже в шутку прозвали «русскийязыклитература». Это разъединение даст в результате и два отдел</w:t>
      </w:r>
      <w:r>
        <w:t>ь</w:t>
      </w:r>
      <w:r>
        <w:t>ных обязательных государственных экзамена: по русскому языку (в виде ЕГЭ) и по литературе (в виде сочин</w:t>
      </w:r>
      <w:r>
        <w:t>е</w:t>
      </w:r>
      <w:r>
        <w:t>ния).</w:t>
      </w:r>
    </w:p>
    <w:p w:rsidR="002B1E9A" w:rsidRDefault="002B1E9A" w:rsidP="002B1E9A">
      <w:r>
        <w:t>Более того, были вопросы у учительства и к срокам проведения сочин</w:t>
      </w:r>
      <w:r>
        <w:t>е</w:t>
      </w:r>
      <w:r>
        <w:t>ния. Педагоги справедливо указывали на вполне очевидные факты. В час</w:t>
      </w:r>
      <w:r>
        <w:t>т</w:t>
      </w:r>
      <w:r>
        <w:t>ности, к середине 11 класса не до конца пройден курс литературы XX века; будущий выпускник качественно меняется в</w:t>
      </w:r>
      <w:r>
        <w:rPr>
          <w:lang w:val="en-US"/>
        </w:rPr>
        <w:t> </w:t>
      </w:r>
      <w:r>
        <w:t>восприятии художественных произведений именно к концу 11</w:t>
      </w:r>
      <w:r>
        <w:rPr>
          <w:lang w:val="en-US"/>
        </w:rPr>
        <w:t> </w:t>
      </w:r>
      <w:r>
        <w:t>класса.</w:t>
      </w:r>
    </w:p>
    <w:p w:rsidR="002B1E9A" w:rsidRDefault="002B1E9A" w:rsidP="002B1E9A">
      <w:r>
        <w:t>Развернулась дискуссия и по предлагаемой тематике сочинений. Весьма категоричную позицию в этом вопросе занял авторитетный в педагогическом сообществе филолог А. В. Федоров: «У нас ПРЕДМЕТ под угрозой — таким способом мы его окончательно добьем. Теперь уже собственными руками, переложить ответственность будет не на кого. Первый вариант настораживает также отсу</w:t>
      </w:r>
      <w:r>
        <w:t>т</w:t>
      </w:r>
      <w:r>
        <w:t>ствием прямой связи с предметом «литература» — возможностью порассуждать на «общенравственные темы» — для чего чаще всего нужно обладать определенной интеллектуальной развязностью и совершенно необязательно читать и изучать литературу… Во всех вариантах, как мне кажется, отсутствует возможность использовать президентскую инициативу для защиты и укрепления позиций школьного предмета «Литература» в том виде, в котором он пока еще существует» </w:t>
      </w:r>
      <w:r>
        <w:rPr>
          <w:rStyle w:val="ab"/>
        </w:rPr>
        <w:footnoteReference w:id="9"/>
      </w:r>
      <w:r>
        <w:t>.</w:t>
      </w:r>
    </w:p>
    <w:p w:rsidR="002B1E9A" w:rsidRDefault="002B1E9A" w:rsidP="002B1E9A">
      <w:r>
        <w:t>Более того, необходимо подчеркнуть временный характер пр</w:t>
      </w:r>
      <w:r>
        <w:t>и</w:t>
      </w:r>
      <w:r>
        <w:t>нятого решения, так как Поручение Президента звучало совершенно однозначно. Напомним, что особенностями формули</w:t>
      </w:r>
      <w:r>
        <w:softHyphen/>
        <w:t>ровки През</w:t>
      </w:r>
      <w:r>
        <w:t>и</w:t>
      </w:r>
      <w:r>
        <w:t xml:space="preserve">дента являются следующие: 1) сочинение, которое гораздо шире просто сочинения на </w:t>
      </w:r>
      <w:r>
        <w:lastRenderedPageBreak/>
        <w:t>литературную тему, — сочинение как катег</w:t>
      </w:r>
      <w:r>
        <w:t>о</w:t>
      </w:r>
      <w:r>
        <w:t>рия проектной деятельности; 2) сочинение, которое выявляет не только уровень культуры письменной речи, но и уровень культуры монологической и диалогической устной речи. По сути дела, През</w:t>
      </w:r>
      <w:r>
        <w:t>и</w:t>
      </w:r>
      <w:r>
        <w:t>дент настаивает на «смешанном», комплексном характере экзамена в фо</w:t>
      </w:r>
      <w:r>
        <w:t>р</w:t>
      </w:r>
      <w:r>
        <w:t>ме сочинения. Однако всем очевидно, что на данный момент пока не учтен проектный характер сочинения, а экзамен вновь пер</w:t>
      </w:r>
      <w:r>
        <w:t>е</w:t>
      </w:r>
      <w:r>
        <w:t xml:space="preserve">веден в «письменную» плоскость. </w:t>
      </w:r>
    </w:p>
    <w:p w:rsidR="002B1E9A" w:rsidRDefault="002B1E9A" w:rsidP="002B1E9A">
      <w:r>
        <w:t>Осмысление концепции итогового сочинения в России с неи</w:t>
      </w:r>
      <w:r>
        <w:t>з</w:t>
      </w:r>
      <w:r>
        <w:t xml:space="preserve">бежностью заставляет задуматься над центральным вопросом: ради чего? </w:t>
      </w:r>
    </w:p>
    <w:p w:rsidR="002B1E9A" w:rsidRDefault="002B1E9A" w:rsidP="002B1E9A">
      <w:r>
        <w:t>Обратимся к тексту Меморандума, написанного С. В. Волковым и провозглашенного на первом заседании Совета по вопросам проведения итогового сочинения в выпускных классах: «Принципиальная позиция — литературоцентричность сочинения. Темы для в</w:t>
      </w:r>
      <w:r>
        <w:t>ы</w:t>
      </w:r>
      <w:r>
        <w:t>пускного сочинения, каких бы сторон человеческой жизни они ни касались, должны иметь прочную опору на те или иные литературные произведения, которые рассматриваются в школе. Одновреме</w:t>
      </w:r>
      <w:r>
        <w:t>н</w:t>
      </w:r>
      <w:r>
        <w:t>но подчеркнем, что новое сочинение — это не механический во</w:t>
      </w:r>
      <w:r>
        <w:t>з</w:t>
      </w:r>
      <w:r>
        <w:t>врат к старому выпускному сочинению. При всей литературоце</w:t>
      </w:r>
      <w:r>
        <w:t>н</w:t>
      </w:r>
      <w:r>
        <w:t>тричности это не экзамен по предмету «литература» или по школьному литературоведению. Темы сочинений будут сформул</w:t>
      </w:r>
      <w:r>
        <w:t>и</w:t>
      </w:r>
      <w:r>
        <w:t>рованы так, чтобы ученик мог с привлечением прочитанных произведений рассуждать о проблемах общечеловеческого, общекульту</w:t>
      </w:r>
      <w:r>
        <w:t>р</w:t>
      </w:r>
      <w:r>
        <w:t>ного характера, выявляя и понимание прочитанного, и собственную «зрелость». Связано это в первую очередь с тем, что корпус литературных текстов — это единственный верифицированный временем и традицией корпус текстов, с которыми ученик знакомится в шк</w:t>
      </w:r>
      <w:r>
        <w:t>о</w:t>
      </w:r>
      <w:r>
        <w:t>ле, и с тем, что на практике обучать писать сочинение будут именно учителя­словесники».</w:t>
      </w:r>
    </w:p>
    <w:p w:rsidR="002B1E9A" w:rsidRDefault="002B1E9A" w:rsidP="002B1E9A">
      <w:r>
        <w:t>Текст Меморандума в редакции Л. В. Дудовой созвучен тексту С. В. Волкова: «Настаиваем, что итоговое сочинение — это не проверка знаний, умений и навыков литературоведческого анализа х</w:t>
      </w:r>
      <w:r>
        <w:t>у</w:t>
      </w:r>
      <w:r>
        <w:t>дожественного произведения, не механический возврат к прежней форме сочинения, а возможность, предоставляемая учащимся, в свободной форме письменного высказывания определенного объема продемонстрировать свое умение при раскрытии темы обр</w:t>
      </w:r>
      <w:r>
        <w:t>а</w:t>
      </w:r>
      <w:r>
        <w:t>щаться к примерам и фактам из художественной, публицистич</w:t>
      </w:r>
      <w:r>
        <w:t>е</w:t>
      </w:r>
      <w:r>
        <w:t>ской, мемуар</w:t>
      </w:r>
      <w:r>
        <w:softHyphen/>
        <w:t>ной, научной и научно­популярной литературы, использовать их в качестве инструментария для выражения своих с</w:t>
      </w:r>
      <w:r>
        <w:t>у</w:t>
      </w:r>
      <w:r>
        <w:t>ждений о проблемах общечеловеческого, общекультурного плана. Итоговое сочинение — это показатель сформированности мета</w:t>
      </w:r>
      <w:r>
        <w:softHyphen/>
        <w:t>предметных и общекультурых компетенций, уровня речевого и в известной степени личностного развития выпускника, стимул для повышение читательской культуры школьников».</w:t>
      </w:r>
    </w:p>
    <w:p w:rsidR="002B1E9A" w:rsidRDefault="002B1E9A" w:rsidP="002B1E9A">
      <w:r>
        <w:t>Что является главным в целеустановках авторов концепции ит</w:t>
      </w:r>
      <w:r>
        <w:t>о</w:t>
      </w:r>
      <w:r>
        <w:t>гового сочинения? На что, по их мнению, направлено введение с</w:t>
      </w:r>
      <w:r>
        <w:t>о</w:t>
      </w:r>
      <w:r>
        <w:t>чинения? Какие принципиальные задачи оно призвано решить?</w:t>
      </w:r>
    </w:p>
    <w:p w:rsidR="002B1E9A" w:rsidRDefault="002B1E9A" w:rsidP="002B1E9A">
      <w:r>
        <w:t xml:space="preserve">Акценты сделаны на трех моментах: </w:t>
      </w:r>
    </w:p>
    <w:p w:rsidR="002B1E9A" w:rsidRDefault="002B1E9A" w:rsidP="002B1E9A">
      <w:r>
        <w:t>— сочинение как попытка уйти от шаблона, трафаретности, стереоти</w:t>
      </w:r>
      <w:r>
        <w:t>п</w:t>
      </w:r>
      <w:r>
        <w:t>ности в письменных высказываниях учащихся;</w:t>
      </w:r>
    </w:p>
    <w:p w:rsidR="002B1E9A" w:rsidRDefault="002B1E9A" w:rsidP="002B1E9A">
      <w:r>
        <w:t>— сочинение как возможность сохранения в школьном курсе реального (а не мифологического!) чтения и анализа произведений классической ру</w:t>
      </w:r>
      <w:r>
        <w:t>с</w:t>
      </w:r>
      <w:r>
        <w:t>ского литературы;</w:t>
      </w:r>
    </w:p>
    <w:p w:rsidR="002B1E9A" w:rsidRDefault="002B1E9A" w:rsidP="002B1E9A">
      <w:r>
        <w:t>— сочинение как средство борьбы за речевую и читательскую грамо</w:t>
      </w:r>
      <w:r>
        <w:t>т</w:t>
      </w:r>
      <w:r>
        <w:t xml:space="preserve">ность. </w:t>
      </w:r>
    </w:p>
    <w:p w:rsidR="002B1E9A" w:rsidRDefault="002B1E9A" w:rsidP="002B1E9A">
      <w:r>
        <w:t>Если «образование — это то, что остается после того, как заб</w:t>
      </w:r>
      <w:r>
        <w:t>ы</w:t>
      </w:r>
      <w:r>
        <w:t xml:space="preserve">вается все выученное в школе» (А. Эйнштейн), то сочинение в силу своей специфики позволяет диагностировать именно этот </w:t>
      </w:r>
      <w:r>
        <w:lastRenderedPageBreak/>
        <w:t>«сухой остаток» образования. С</w:t>
      </w:r>
      <w:r>
        <w:t>о</w:t>
      </w:r>
      <w:r>
        <w:t>чинение, в сущности, и является самым важным универсальным учебным действием, по терминологии ФГОС. Продолжая образный ряд, позволим себе сравнить экзаменационное сочинение со своеобразным обрядом инициации в перв</w:t>
      </w:r>
      <w:r>
        <w:t>о</w:t>
      </w:r>
      <w:r>
        <w:t>бытных культурах, а в конечном итоге с актом социальной идент</w:t>
      </w:r>
      <w:r>
        <w:t>и</w:t>
      </w:r>
      <w:r>
        <w:t xml:space="preserve">фикации, показателем серьезного жизненного опыта. </w:t>
      </w:r>
    </w:p>
    <w:p w:rsidR="00580E2D" w:rsidRDefault="00580E2D"/>
    <w:sectPr w:rsidR="00580E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E2D" w:rsidRDefault="00580E2D" w:rsidP="002B1E9A">
      <w:pPr>
        <w:spacing w:after="0" w:line="240" w:lineRule="auto"/>
      </w:pPr>
      <w:r>
        <w:separator/>
      </w:r>
    </w:p>
  </w:endnote>
  <w:endnote w:type="continuationSeparator" w:id="1">
    <w:p w:rsidR="00580E2D" w:rsidRDefault="00580E2D" w:rsidP="002B1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E2D" w:rsidRDefault="00580E2D" w:rsidP="002B1E9A">
      <w:pPr>
        <w:spacing w:after="0" w:line="240" w:lineRule="auto"/>
      </w:pPr>
      <w:r>
        <w:separator/>
      </w:r>
    </w:p>
  </w:footnote>
  <w:footnote w:type="continuationSeparator" w:id="1">
    <w:p w:rsidR="00580E2D" w:rsidRDefault="00580E2D" w:rsidP="002B1E9A">
      <w:pPr>
        <w:spacing w:after="0" w:line="240" w:lineRule="auto"/>
      </w:pPr>
      <w:r>
        <w:continuationSeparator/>
      </w:r>
    </w:p>
  </w:footnote>
  <w:footnote w:id="2">
    <w:p w:rsidR="002B1E9A" w:rsidRPr="007D316E" w:rsidRDefault="002B1E9A" w:rsidP="002B1E9A">
      <w:pPr>
        <w:pStyle w:val="a9"/>
      </w:pPr>
      <w:r>
        <w:rPr>
          <w:rStyle w:val="ab"/>
        </w:rPr>
        <w:footnoteRef/>
      </w:r>
      <w:r>
        <w:t xml:space="preserve"> </w:t>
      </w:r>
      <w:r w:rsidRPr="00544172">
        <w:t xml:space="preserve">Сайт ИТАР-ТАСС: </w:t>
      </w:r>
      <w:hyperlink r:id="rId1" w:history="1">
        <w:r w:rsidRPr="00544172">
          <w:rPr>
            <w:rStyle w:val="a3"/>
          </w:rPr>
          <w:t>http://itar-tass.com/kultura/1254035</w:t>
        </w:r>
      </w:hyperlink>
      <w:r w:rsidRPr="00544172">
        <w:t>.</w:t>
      </w:r>
    </w:p>
  </w:footnote>
  <w:footnote w:id="3">
    <w:p w:rsidR="002B1E9A" w:rsidRPr="007D316E" w:rsidRDefault="002B1E9A" w:rsidP="002B1E9A">
      <w:pPr>
        <w:pStyle w:val="a9"/>
      </w:pPr>
      <w:r>
        <w:rPr>
          <w:rStyle w:val="ab"/>
        </w:rPr>
        <w:footnoteRef/>
      </w:r>
      <w:r>
        <w:t xml:space="preserve"> </w:t>
      </w:r>
      <w:r w:rsidRPr="007D316E">
        <w:t xml:space="preserve">Официальный сайт Президента РФ: </w:t>
      </w:r>
      <w:hyperlink r:id="rId2" w:history="1">
        <w:r w:rsidRPr="007D316E">
          <w:rPr>
            <w:rStyle w:val="a3"/>
          </w:rPr>
          <w:t>http://kremlin.ru/news/19353</w:t>
        </w:r>
      </w:hyperlink>
      <w:r w:rsidRPr="007D316E">
        <w:t>.</w:t>
      </w:r>
    </w:p>
  </w:footnote>
  <w:footnote w:id="4">
    <w:p w:rsidR="002B1E9A" w:rsidRPr="00544172" w:rsidRDefault="002B1E9A" w:rsidP="002B1E9A">
      <w:pPr>
        <w:pStyle w:val="a9"/>
      </w:pPr>
      <w:r w:rsidRPr="00544172">
        <w:rPr>
          <w:rStyle w:val="ab"/>
        </w:rPr>
        <w:footnoteRef/>
      </w:r>
      <w:r w:rsidRPr="00544172">
        <w:rPr>
          <w:lang w:val="en-US"/>
        </w:rPr>
        <w:t> </w:t>
      </w:r>
      <w:r w:rsidRPr="007D316E">
        <w:t xml:space="preserve">Официальный сайт Президента РФ: </w:t>
      </w:r>
      <w:hyperlink r:id="rId3" w:history="1">
        <w:r w:rsidRPr="007D316E">
          <w:rPr>
            <w:rStyle w:val="a3"/>
          </w:rPr>
          <w:t>http://kremlin.ru/assignments/19647</w:t>
        </w:r>
      </w:hyperlink>
      <w:r w:rsidRPr="007D316E">
        <w:t>.</w:t>
      </w:r>
    </w:p>
  </w:footnote>
  <w:footnote w:id="5">
    <w:p w:rsidR="002B1E9A" w:rsidRPr="00433DDD" w:rsidRDefault="002B1E9A" w:rsidP="002B1E9A">
      <w:pPr>
        <w:pStyle w:val="a9"/>
      </w:pPr>
      <w:r>
        <w:rPr>
          <w:rStyle w:val="ab"/>
        </w:rPr>
        <w:footnoteRef/>
      </w:r>
      <w:r>
        <w:t xml:space="preserve"> </w:t>
      </w:r>
      <w:r w:rsidRPr="00433DDD">
        <w:t xml:space="preserve">Официальный сайт Президента РФ: </w:t>
      </w:r>
      <w:hyperlink r:id="rId4" w:history="1">
        <w:r w:rsidRPr="00433DDD">
          <w:rPr>
            <w:rStyle w:val="a3"/>
          </w:rPr>
          <w:t>http://www.kremlin.ru/assignments/20004</w:t>
        </w:r>
      </w:hyperlink>
      <w:r w:rsidRPr="00433DDD">
        <w:t>.</w:t>
      </w:r>
    </w:p>
  </w:footnote>
  <w:footnote w:id="6">
    <w:p w:rsidR="002B1E9A" w:rsidRPr="00917081" w:rsidRDefault="002B1E9A" w:rsidP="002B1E9A">
      <w:pPr>
        <w:pStyle w:val="a9"/>
      </w:pPr>
      <w:r>
        <w:rPr>
          <w:rStyle w:val="ab"/>
        </w:rPr>
        <w:footnoteRef/>
      </w:r>
      <w:r>
        <w:rPr>
          <w:lang w:val="en-US"/>
        </w:rPr>
        <w:t> </w:t>
      </w:r>
      <w:r w:rsidRPr="00917081">
        <w:t xml:space="preserve">Сайт Общероссийской общественной организации «Ассоциация учителей литературы и русского языка»: </w:t>
      </w:r>
      <w:hyperlink r:id="rId5" w:history="1">
        <w:r w:rsidRPr="00917081">
          <w:rPr>
            <w:rStyle w:val="a3"/>
          </w:rPr>
          <w:t>http://uchitel-slovesnik.ru/discussion/talk-works</w:t>
        </w:r>
      </w:hyperlink>
      <w:r w:rsidRPr="00917081">
        <w:t>.</w:t>
      </w:r>
    </w:p>
  </w:footnote>
  <w:footnote w:id="7">
    <w:p w:rsidR="002B1E9A" w:rsidRPr="0054368E" w:rsidRDefault="002B1E9A" w:rsidP="002B1E9A">
      <w:pPr>
        <w:pStyle w:val="a9"/>
      </w:pPr>
      <w:r>
        <w:rPr>
          <w:rStyle w:val="ab"/>
        </w:rPr>
        <w:footnoteRef/>
      </w:r>
      <w:r>
        <w:rPr>
          <w:lang w:val="en-US"/>
        </w:rPr>
        <w:t> </w:t>
      </w:r>
      <w:r w:rsidRPr="0054368E">
        <w:rPr>
          <w:i/>
        </w:rPr>
        <w:t>Калина</w:t>
      </w:r>
      <w:r>
        <w:rPr>
          <w:i/>
          <w:lang w:val="en-US"/>
        </w:rPr>
        <w:t> </w:t>
      </w:r>
      <w:r w:rsidRPr="0054368E">
        <w:rPr>
          <w:i/>
        </w:rPr>
        <w:t>И.</w:t>
      </w:r>
      <w:r>
        <w:rPr>
          <w:i/>
          <w:lang w:val="en-US"/>
        </w:rPr>
        <w:t> </w:t>
      </w:r>
      <w:r w:rsidRPr="0054368E">
        <w:rPr>
          <w:i/>
        </w:rPr>
        <w:t>И.</w:t>
      </w:r>
      <w:r w:rsidRPr="0054368E">
        <w:t xml:space="preserve"> Не ЕГЭ единым жива школьная литература!</w:t>
      </w:r>
      <w:r>
        <w:rPr>
          <w:lang w:val="en-US"/>
        </w:rPr>
        <w:t> </w:t>
      </w:r>
      <w:r w:rsidRPr="0054368E">
        <w:t>/</w:t>
      </w:r>
      <w:r>
        <w:rPr>
          <w:lang w:val="en-US"/>
        </w:rPr>
        <w:t> </w:t>
      </w:r>
      <w:r w:rsidRPr="0054368E">
        <w:t>Учительская г</w:t>
      </w:r>
      <w:r w:rsidRPr="0054368E">
        <w:t>а</w:t>
      </w:r>
      <w:r w:rsidRPr="0054368E">
        <w:t>зета</w:t>
      </w:r>
      <w:r>
        <w:t>.— </w:t>
      </w:r>
      <w:r w:rsidRPr="0054368E">
        <w:t>М</w:t>
      </w:r>
      <w:r>
        <w:t>.</w:t>
      </w:r>
      <w:r w:rsidRPr="0054368E">
        <w:t>, №</w:t>
      </w:r>
      <w:r>
        <w:rPr>
          <w:lang w:val="en-US"/>
        </w:rPr>
        <w:t> </w:t>
      </w:r>
      <w:r w:rsidRPr="0054368E">
        <w:t>27 от 8 июля. С.</w:t>
      </w:r>
      <w:r>
        <w:rPr>
          <w:lang w:val="en-US"/>
        </w:rPr>
        <w:t> </w:t>
      </w:r>
      <w:r w:rsidRPr="0054368E">
        <w:t>4.</w:t>
      </w:r>
    </w:p>
  </w:footnote>
  <w:footnote w:id="8">
    <w:p w:rsidR="002B1E9A" w:rsidRPr="00863DF7" w:rsidRDefault="002B1E9A" w:rsidP="002B1E9A">
      <w:pPr>
        <w:pStyle w:val="a9"/>
      </w:pPr>
      <w:r>
        <w:rPr>
          <w:rStyle w:val="ab"/>
        </w:rPr>
        <w:footnoteRef/>
      </w:r>
      <w:r>
        <w:t> </w:t>
      </w:r>
      <w:r w:rsidRPr="00863DF7">
        <w:t xml:space="preserve">Сайт радиостанции «Эхо Москвы»: </w:t>
      </w:r>
      <w:hyperlink r:id="rId6" w:history="1">
        <w:r w:rsidRPr="00863DF7">
          <w:rPr>
            <w:rStyle w:val="a3"/>
          </w:rPr>
          <w:t>http://www.echo.msk.ru/programs/</w:t>
        </w:r>
        <w:r w:rsidRPr="00863DF7">
          <w:rPr>
            <w:rStyle w:val="a3"/>
          </w:rPr>
          <w:br/>
          <w:t>assembly/1365678-echo/#element-text</w:t>
        </w:r>
      </w:hyperlink>
      <w:r w:rsidRPr="00863DF7">
        <w:t>.</w:t>
      </w:r>
    </w:p>
  </w:footnote>
  <w:footnote w:id="9">
    <w:p w:rsidR="002B1E9A" w:rsidRDefault="002B1E9A" w:rsidP="002B1E9A">
      <w:pPr>
        <w:pStyle w:val="a9"/>
      </w:pPr>
      <w:r>
        <w:rPr>
          <w:rStyle w:val="ab"/>
        </w:rPr>
        <w:footnoteRef/>
      </w:r>
      <w:r>
        <w:t> </w:t>
      </w:r>
      <w:r w:rsidRPr="00F6240E">
        <w:t xml:space="preserve">Сайт Общероссийской общественной организации «Ассоциация учителей литературы и русского языка»: </w:t>
      </w:r>
      <w:hyperlink r:id="rId7" w:history="1">
        <w:r w:rsidRPr="00F6240E">
          <w:rPr>
            <w:rStyle w:val="a3"/>
          </w:rPr>
          <w:t>http://uchitel-slovesnik.ru/discussion/talk-works</w:t>
        </w:r>
      </w:hyperlink>
      <w:r w:rsidRPr="00F6240E">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2B1E9A"/>
    <w:rsid w:val="002B1E9A"/>
    <w:rsid w:val="00455FD4"/>
    <w:rsid w:val="00580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_ЗАГ-2 (имя)"/>
    <w:basedOn w:val="a"/>
    <w:next w:val="a"/>
    <w:rsid w:val="002B1E9A"/>
    <w:pPr>
      <w:keepNext/>
      <w:suppressAutoHyphens/>
      <w:autoSpaceDE w:val="0"/>
      <w:autoSpaceDN w:val="0"/>
      <w:adjustRightInd w:val="0"/>
      <w:spacing w:after="0" w:line="240" w:lineRule="auto"/>
      <w:ind w:left="3402"/>
      <w:textAlignment w:val="center"/>
    </w:pPr>
    <w:rPr>
      <w:rFonts w:ascii="Arial" w:eastAsia="Times New Roman" w:hAnsi="Arial" w:cs="Arial"/>
      <w:b/>
      <w:bCs/>
      <w:color w:val="800000"/>
      <w:sz w:val="24"/>
      <w:szCs w:val="32"/>
    </w:rPr>
  </w:style>
  <w:style w:type="character" w:styleId="a3">
    <w:name w:val="Hyperlink"/>
    <w:basedOn w:val="a0"/>
    <w:rsid w:val="002B1E9A"/>
    <w:rPr>
      <w:color w:val="0000FF"/>
      <w:w w:val="100"/>
      <w:u w:val="thick" w:color="0000FF"/>
    </w:rPr>
  </w:style>
  <w:style w:type="paragraph" w:customStyle="1" w:styleId="-3">
    <w:name w:val="_ЗАГ-3"/>
    <w:basedOn w:val="a"/>
    <w:link w:val="-30"/>
    <w:rsid w:val="002B1E9A"/>
    <w:pPr>
      <w:keepNext/>
      <w:suppressAutoHyphens/>
      <w:autoSpaceDE w:val="0"/>
      <w:autoSpaceDN w:val="0"/>
      <w:adjustRightInd w:val="0"/>
      <w:spacing w:before="360" w:after="120" w:line="240" w:lineRule="auto"/>
      <w:jc w:val="center"/>
      <w:textAlignment w:val="center"/>
    </w:pPr>
    <w:rPr>
      <w:rFonts w:ascii="Times New Roman" w:eastAsia="Times New Roman" w:hAnsi="Times New Roman" w:cs="NewtonCSanPin"/>
      <w:b/>
      <w:color w:val="000000"/>
      <w:sz w:val="24"/>
      <w:szCs w:val="24"/>
      <w:u w:color="000000"/>
    </w:rPr>
  </w:style>
  <w:style w:type="paragraph" w:customStyle="1" w:styleId="a4">
    <w:name w:val="_Край_АННТОТАЦИЯ"/>
    <w:basedOn w:val="a"/>
    <w:link w:val="a5"/>
    <w:rsid w:val="002B1E9A"/>
    <w:pPr>
      <w:pBdr>
        <w:left w:val="dotted" w:sz="12" w:space="16" w:color="800000"/>
      </w:pBdr>
      <w:spacing w:before="120" w:after="0" w:line="240" w:lineRule="auto"/>
      <w:ind w:left="397"/>
      <w:jc w:val="both"/>
    </w:pPr>
    <w:rPr>
      <w:rFonts w:ascii="Arial" w:eastAsia="Times New Roman" w:hAnsi="Arial" w:cs="Times New Roman"/>
      <w:sz w:val="20"/>
      <w:szCs w:val="24"/>
    </w:rPr>
  </w:style>
  <w:style w:type="paragraph" w:customStyle="1" w:styleId="a6">
    <w:name w:val="_Край_эл.АДРЕС"/>
    <w:basedOn w:val="a"/>
    <w:rsid w:val="002B1E9A"/>
    <w:pPr>
      <w:suppressAutoHyphens/>
      <w:autoSpaceDE w:val="0"/>
      <w:autoSpaceDN w:val="0"/>
      <w:adjustRightInd w:val="0"/>
      <w:spacing w:before="120" w:after="0" w:line="240" w:lineRule="auto"/>
      <w:ind w:left="3402"/>
      <w:textAlignment w:val="center"/>
    </w:pPr>
    <w:rPr>
      <w:rFonts w:ascii="Arial" w:eastAsia="Times New Roman" w:hAnsi="Arial" w:cs="NewtonCSanPin"/>
      <w:color w:val="800000"/>
      <w:sz w:val="18"/>
      <w:szCs w:val="24"/>
      <w:u w:color="000000"/>
    </w:rPr>
  </w:style>
  <w:style w:type="paragraph" w:customStyle="1" w:styleId="-1">
    <w:name w:val="_ЗАГ-1 (фамил)"/>
    <w:basedOn w:val="-2"/>
    <w:rsid w:val="002B1E9A"/>
    <w:pPr>
      <w:spacing w:before="240"/>
    </w:pPr>
    <w:rPr>
      <w:caps/>
    </w:rPr>
  </w:style>
  <w:style w:type="paragraph" w:customStyle="1" w:styleId="a7">
    <w:name w:val="_Край_АДРЕС (блок)"/>
    <w:basedOn w:val="a"/>
    <w:link w:val="a8"/>
    <w:rsid w:val="002B1E9A"/>
    <w:pPr>
      <w:suppressAutoHyphens/>
      <w:autoSpaceDE w:val="0"/>
      <w:autoSpaceDN w:val="0"/>
      <w:adjustRightInd w:val="0"/>
      <w:spacing w:before="80" w:after="0" w:line="240" w:lineRule="auto"/>
      <w:ind w:left="3402"/>
      <w:textAlignment w:val="center"/>
    </w:pPr>
    <w:rPr>
      <w:rFonts w:ascii="Arial" w:eastAsia="Times New Roman" w:hAnsi="Arial" w:cs="NewtonCSanPin"/>
      <w:color w:val="800000"/>
      <w:sz w:val="18"/>
      <w:szCs w:val="24"/>
      <w:u w:color="000000"/>
    </w:rPr>
  </w:style>
  <w:style w:type="character" w:customStyle="1" w:styleId="a8">
    <w:name w:val="_Край_АДРЕС (блок) Знак"/>
    <w:basedOn w:val="a0"/>
    <w:link w:val="a7"/>
    <w:rsid w:val="002B1E9A"/>
    <w:rPr>
      <w:rFonts w:ascii="Arial" w:eastAsia="Times New Roman" w:hAnsi="Arial" w:cs="NewtonCSanPin"/>
      <w:color w:val="800000"/>
      <w:sz w:val="18"/>
      <w:szCs w:val="24"/>
      <w:u w:color="000000"/>
    </w:rPr>
  </w:style>
  <w:style w:type="paragraph" w:styleId="a9">
    <w:name w:val="footnote text"/>
    <w:basedOn w:val="a"/>
    <w:link w:val="aa"/>
    <w:rsid w:val="002B1E9A"/>
    <w:pPr>
      <w:keepLines/>
      <w:spacing w:after="0" w:line="240" w:lineRule="auto"/>
      <w:ind w:firstLine="397"/>
      <w:jc w:val="both"/>
    </w:pPr>
    <w:rPr>
      <w:rFonts w:ascii="Times New Roman" w:eastAsia="Times New Roman" w:hAnsi="Times New Roman" w:cs="Times New Roman"/>
      <w:sz w:val="20"/>
      <w:szCs w:val="20"/>
    </w:rPr>
  </w:style>
  <w:style w:type="character" w:customStyle="1" w:styleId="aa">
    <w:name w:val="Текст сноски Знак"/>
    <w:basedOn w:val="a0"/>
    <w:link w:val="a9"/>
    <w:rsid w:val="002B1E9A"/>
    <w:rPr>
      <w:rFonts w:ascii="Times New Roman" w:eastAsia="Times New Roman" w:hAnsi="Times New Roman" w:cs="Times New Roman"/>
      <w:sz w:val="20"/>
      <w:szCs w:val="20"/>
    </w:rPr>
  </w:style>
  <w:style w:type="character" w:styleId="ab">
    <w:name w:val="footnote reference"/>
    <w:basedOn w:val="a0"/>
    <w:semiHidden/>
    <w:rsid w:val="002B1E9A"/>
    <w:rPr>
      <w:position w:val="2"/>
      <w:sz w:val="20"/>
      <w:vertAlign w:val="superscript"/>
    </w:rPr>
  </w:style>
  <w:style w:type="character" w:customStyle="1" w:styleId="a5">
    <w:name w:val="_Край_АННТОТАЦИЯ Знак"/>
    <w:basedOn w:val="a0"/>
    <w:link w:val="a4"/>
    <w:rsid w:val="002B1E9A"/>
    <w:rPr>
      <w:rFonts w:ascii="Arial" w:eastAsia="Times New Roman" w:hAnsi="Arial" w:cs="Times New Roman"/>
      <w:sz w:val="20"/>
      <w:szCs w:val="24"/>
    </w:rPr>
  </w:style>
  <w:style w:type="paragraph" w:customStyle="1" w:styleId="-16">
    <w:name w:val="Стиль _ЗАГ-1 (имя) + После:  6 пт"/>
    <w:basedOn w:val="-2"/>
    <w:rsid w:val="002B1E9A"/>
    <w:pPr>
      <w:spacing w:after="240"/>
    </w:pPr>
    <w:rPr>
      <w:rFonts w:cs="Times New Roman"/>
      <w:szCs w:val="20"/>
    </w:rPr>
  </w:style>
  <w:style w:type="character" w:customStyle="1" w:styleId="-30">
    <w:name w:val="_ЗАГ-3 Знак Знак"/>
    <w:basedOn w:val="a0"/>
    <w:link w:val="-3"/>
    <w:rsid w:val="002B1E9A"/>
    <w:rPr>
      <w:rFonts w:ascii="Times New Roman" w:eastAsia="Times New Roman" w:hAnsi="Times New Roman" w:cs="NewtonCSanPin"/>
      <w:b/>
      <w:color w:val="000000"/>
      <w:sz w:val="24"/>
      <w:szCs w:val="24"/>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kremlin.ru/assignments/19647" TargetMode="External"/><Relationship Id="rId7" Type="http://schemas.openxmlformats.org/officeDocument/2006/relationships/hyperlink" Target="http://uchitel-slovesnik.ru/discussion/talk-works" TargetMode="External"/><Relationship Id="rId2" Type="http://schemas.openxmlformats.org/officeDocument/2006/relationships/hyperlink" Target="http://kremlin.ru/news/19353" TargetMode="External"/><Relationship Id="rId1" Type="http://schemas.openxmlformats.org/officeDocument/2006/relationships/hyperlink" Target="http://itar-tass.com/kultura/1254035" TargetMode="External"/><Relationship Id="rId6" Type="http://schemas.openxmlformats.org/officeDocument/2006/relationships/hyperlink" Target="http://www.echo.msk.ru/programs/assembly/1365678-echo/#element-text" TargetMode="External"/><Relationship Id="rId5" Type="http://schemas.openxmlformats.org/officeDocument/2006/relationships/hyperlink" Target="http://uchitel-slovesnik.ru/discussion/talk-works" TargetMode="External"/><Relationship Id="rId4" Type="http://schemas.openxmlformats.org/officeDocument/2006/relationships/hyperlink" Target="http://www.kremlin.ru/assignments/2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10534</Characters>
  <Application>Microsoft Office Word</Application>
  <DocSecurity>0</DocSecurity>
  <Lines>87</Lines>
  <Paragraphs>24</Paragraphs>
  <ScaleCrop>false</ScaleCrop>
  <Company>Ya Blondinko Edition</Company>
  <LinksUpToDate>false</LinksUpToDate>
  <CharactersWithSpaces>12357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Георгиевна</dc:creator>
  <cp:keywords/>
  <dc:description/>
  <cp:lastModifiedBy>Елена Георгиевна</cp:lastModifiedBy>
  <cp:revision>3</cp:revision>
  <dcterms:created xsi:type="dcterms:W3CDTF">2015-07-10T06:32:00Z</dcterms:created>
  <dcterms:modified xsi:type="dcterms:W3CDTF">2015-07-10T06:33:00Z</dcterms:modified>
</cp:coreProperties>
</file>