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DC5" w:rsidRDefault="00C47DC5" w:rsidP="00C47DC5">
      <w:pPr>
        <w:pStyle w:val="-1"/>
      </w:pPr>
      <w:r>
        <w:t>Штуль</w:t>
      </w:r>
    </w:p>
    <w:p w:rsidR="00C47DC5" w:rsidRDefault="00C47DC5" w:rsidP="00C47DC5">
      <w:pPr>
        <w:pStyle w:val="-2"/>
      </w:pPr>
      <w:r>
        <w:t>Елена Викторовна,</w:t>
      </w:r>
    </w:p>
    <w:p w:rsidR="00C47DC5" w:rsidRDefault="00C47DC5" w:rsidP="00C47DC5">
      <w:pPr>
        <w:pStyle w:val="a8"/>
      </w:pPr>
      <w:r>
        <w:t>Владимирский институт развития образования имени Л. И. Новиковой, Россия</w:t>
      </w:r>
    </w:p>
    <w:p w:rsidR="00C47DC5" w:rsidRPr="00A3261B" w:rsidRDefault="00C47DC5" w:rsidP="00C47DC5">
      <w:pPr>
        <w:pStyle w:val="a7"/>
        <w:rPr>
          <w:lang w:val="en-US"/>
        </w:rPr>
      </w:pPr>
      <w:r w:rsidRPr="00A3261B">
        <w:rPr>
          <w:rStyle w:val="a4"/>
          <w:color w:val="800000"/>
          <w:lang w:val="en-US"/>
        </w:rPr>
        <w:t>elenashtul@gmail.com</w:t>
      </w:r>
      <w:r w:rsidRPr="00A3261B">
        <w:rPr>
          <w:lang w:val="en-US"/>
        </w:rPr>
        <w:t xml:space="preserve"> </w:t>
      </w:r>
    </w:p>
    <w:p w:rsidR="00C47DC5" w:rsidRPr="005908ED" w:rsidRDefault="00C47DC5" w:rsidP="00C47DC5">
      <w:pPr>
        <w:pStyle w:val="-1"/>
        <w:rPr>
          <w:lang w:val="en-US"/>
        </w:rPr>
      </w:pPr>
      <w:r w:rsidRPr="005908ED">
        <w:rPr>
          <w:lang w:val="en-US"/>
        </w:rPr>
        <w:t>Shtul</w:t>
      </w:r>
    </w:p>
    <w:p w:rsidR="00C47DC5" w:rsidRPr="00C34252" w:rsidRDefault="00C47DC5" w:rsidP="00C47DC5">
      <w:pPr>
        <w:pStyle w:val="-2"/>
        <w:rPr>
          <w:lang w:val="en-US"/>
        </w:rPr>
      </w:pPr>
      <w:r w:rsidRPr="00C34252">
        <w:rPr>
          <w:lang w:val="en-US"/>
        </w:rPr>
        <w:t>E.</w:t>
      </w:r>
      <w:r>
        <w:rPr>
          <w:lang w:val="en-US"/>
        </w:rPr>
        <w:t xml:space="preserve"> </w:t>
      </w:r>
      <w:r w:rsidRPr="00C34252">
        <w:rPr>
          <w:lang w:val="en-US"/>
        </w:rPr>
        <w:t>V.</w:t>
      </w:r>
    </w:p>
    <w:p w:rsidR="00C47DC5" w:rsidRPr="00C34252" w:rsidRDefault="00C47DC5" w:rsidP="00C47DC5">
      <w:pPr>
        <w:pStyle w:val="-3"/>
        <w:rPr>
          <w:lang w:val="en-US"/>
        </w:rPr>
      </w:pPr>
      <w:r w:rsidRPr="00C34252">
        <w:rPr>
          <w:lang w:val="en-US"/>
        </w:rPr>
        <w:t>The All­round Character of the Final Composition</w:t>
      </w:r>
      <w:r>
        <w:rPr>
          <w:lang w:val="en-US"/>
        </w:rPr>
        <w:br/>
      </w:r>
      <w:r w:rsidRPr="00C34252">
        <w:rPr>
          <w:lang w:val="en-US"/>
        </w:rPr>
        <w:t>as a Factor of the Fobmation</w:t>
      </w:r>
      <w:r>
        <w:rPr>
          <w:lang w:val="en-US"/>
        </w:rPr>
        <w:br/>
      </w:r>
      <w:r w:rsidRPr="00C34252">
        <w:rPr>
          <w:lang w:val="en-US"/>
        </w:rPr>
        <w:t>of</w:t>
      </w:r>
      <w:r>
        <w:rPr>
          <w:lang w:val="en-US"/>
        </w:rPr>
        <w:t xml:space="preserve"> </w:t>
      </w:r>
      <w:r w:rsidRPr="00C34252">
        <w:rPr>
          <w:lang w:val="en-US"/>
        </w:rPr>
        <w:t>Schoolleavers</w:t>
      </w:r>
      <w:r>
        <w:rPr>
          <w:lang w:val="en-US"/>
        </w:rPr>
        <w:t xml:space="preserve">’ </w:t>
      </w:r>
      <w:r w:rsidRPr="00C34252">
        <w:rPr>
          <w:lang w:val="en-US"/>
        </w:rPr>
        <w:t>Reading Competence</w:t>
      </w:r>
    </w:p>
    <w:p w:rsidR="00C47DC5" w:rsidRPr="00283388" w:rsidRDefault="00C47DC5" w:rsidP="00C47DC5">
      <w:pPr>
        <w:pStyle w:val="a5"/>
        <w:rPr>
          <w:lang w:val="en-US"/>
        </w:rPr>
      </w:pPr>
      <w:r w:rsidRPr="00283388">
        <w:rPr>
          <w:lang w:val="en-US"/>
        </w:rPr>
        <w:t>The expeience of the work at the Composition as a factor of the comm</w:t>
      </w:r>
      <w:r w:rsidRPr="00283388">
        <w:rPr>
          <w:lang w:val="en-US"/>
        </w:rPr>
        <w:t>u</w:t>
      </w:r>
      <w:r w:rsidRPr="00283388">
        <w:rPr>
          <w:lang w:val="en-US"/>
        </w:rPr>
        <w:t>nicative competence is given in the article. The final composition is also a means of the formation of is also a means of the competence based not only on reading fiction, classical literature. The peculiarities of the composition having an all­round character and reflecting the formation of the st</w:t>
      </w:r>
      <w:r w:rsidRPr="00283388">
        <w:rPr>
          <w:lang w:val="en-US"/>
        </w:rPr>
        <w:t>u</w:t>
      </w:r>
      <w:r w:rsidRPr="00283388">
        <w:rPr>
          <w:lang w:val="en-US"/>
        </w:rPr>
        <w:t>dent</w:t>
      </w:r>
      <w:r>
        <w:t>΄</w:t>
      </w:r>
      <w:r w:rsidRPr="00283388">
        <w:rPr>
          <w:lang w:val="en-US"/>
        </w:rPr>
        <w:t>s all­round picture of the world are revealed in the article.</w:t>
      </w:r>
    </w:p>
    <w:p w:rsidR="00C47DC5" w:rsidRPr="004B62F7" w:rsidRDefault="00C47DC5" w:rsidP="00C47DC5">
      <w:pPr>
        <w:pStyle w:val="a5"/>
        <w:rPr>
          <w:lang w:val="en-US"/>
        </w:rPr>
      </w:pPr>
      <w:r w:rsidRPr="00BC4173">
        <w:rPr>
          <w:i/>
        </w:rPr>
        <w:t>К</w:t>
      </w:r>
      <w:r w:rsidRPr="00BC4173">
        <w:rPr>
          <w:i/>
          <w:lang w:val="en-US"/>
        </w:rPr>
        <w:t>eywords:</w:t>
      </w:r>
      <w:r w:rsidRPr="00283388">
        <w:rPr>
          <w:lang w:val="en-US"/>
        </w:rPr>
        <w:t xml:space="preserve"> all­round composition, communicative, reading competence.</w:t>
      </w:r>
    </w:p>
    <w:p w:rsidR="00C47DC5" w:rsidRDefault="00C47DC5" w:rsidP="00C47DC5">
      <w:pPr>
        <w:pStyle w:val="-3"/>
      </w:pPr>
      <w:r>
        <w:t>Метапредметный характер итогового сочинения</w:t>
      </w:r>
      <w:r>
        <w:br/>
        <w:t>как фактор сформированности</w:t>
      </w:r>
      <w:r>
        <w:br/>
        <w:t>читательской компетенции выпускников:</w:t>
      </w:r>
      <w:r>
        <w:br/>
        <w:t>региональный опыт Владимирской области</w:t>
      </w:r>
    </w:p>
    <w:p w:rsidR="00C47DC5" w:rsidRDefault="00C47DC5" w:rsidP="00C47DC5">
      <w:pPr>
        <w:pStyle w:val="a5"/>
      </w:pPr>
      <w:r>
        <w:t>В статье представлен опыт работы над сочинением как фактором формирования коммуникативной компетенции. Итоговое сочинение является также способом формирования читательской компетенции, основанной не только на чтении классической художественной литературы. В статье раскрывается особенности сочинения, носящего м</w:t>
      </w:r>
      <w:r>
        <w:t>е</w:t>
      </w:r>
      <w:r>
        <w:t>тапредметный характер и отражающего сформированность целостной картины мира обучающегося, проявление его гражданской зрелости и</w:t>
      </w:r>
      <w:r>
        <w:rPr>
          <w:lang w:val="en-US"/>
        </w:rPr>
        <w:t> </w:t>
      </w:r>
      <w:r>
        <w:t>целостной картины мира.</w:t>
      </w:r>
    </w:p>
    <w:p w:rsidR="00C47DC5" w:rsidRDefault="00C47DC5" w:rsidP="00C47DC5">
      <w:pPr>
        <w:pStyle w:val="a5"/>
      </w:pPr>
      <w:r w:rsidRPr="00B01DD5">
        <w:rPr>
          <w:i/>
        </w:rPr>
        <w:t>Ключевые слова:</w:t>
      </w:r>
      <w:r>
        <w:t xml:space="preserve"> метапредметное сочинение; коммуникативная, чит</w:t>
      </w:r>
      <w:r>
        <w:t>а</w:t>
      </w:r>
      <w:r>
        <w:t>тельская компетенции.</w:t>
      </w:r>
    </w:p>
    <w:p w:rsidR="00C47DC5" w:rsidRDefault="00C47DC5" w:rsidP="00C47DC5">
      <w:r>
        <w:t xml:space="preserve"> Как­то вдруг (а, может, в связи с ЕГЭ по русскому языку) на второй план отошло обучение учащихся «классическому сочинению» по литературе и стало весьма актуальной проблемой для с</w:t>
      </w:r>
      <w:r>
        <w:t>о</w:t>
      </w:r>
      <w:r>
        <w:t>временной методики преподавания русского языка и литературы. Этому способствовали и объективные причины (новые формы ко</w:t>
      </w:r>
      <w:r>
        <w:t>н</w:t>
      </w:r>
      <w:r>
        <w:t>троля и диагностики в образовании, рейтинговая оценка результ</w:t>
      </w:r>
      <w:r>
        <w:t>а</w:t>
      </w:r>
      <w:r>
        <w:t>тивности, создание пакета экспресс — диагностик по той или иной теме, создание КИМов по различным предметам), и субъективные: увлеченность учителя новыми «мобильными», тестовыми формами контроля проверки знаний, действительно экономящими время на уроке.</w:t>
      </w:r>
    </w:p>
    <w:p w:rsidR="00C47DC5" w:rsidRDefault="00C47DC5" w:rsidP="00C47DC5">
      <w:r>
        <w:t>Вероятно, в связи с приоритетом в учительской практике тест</w:t>
      </w:r>
      <w:r>
        <w:t>о</w:t>
      </w:r>
      <w:r>
        <w:t>вых форм контроля, часто у обучающихся слабо выражено умение излагать логически и последовательно свои мысли, а также не богат собственный словарный з</w:t>
      </w:r>
      <w:r>
        <w:t>а</w:t>
      </w:r>
      <w:r>
        <w:t>пас. Речевые и грамматические ошибки в</w:t>
      </w:r>
      <w:r>
        <w:rPr>
          <w:lang w:val="en-US"/>
        </w:rPr>
        <w:t> </w:t>
      </w:r>
      <w:r>
        <w:t>работах выпускников далеко не редкость. Но если раньше педагоги были обеспокоены только этим, то т</w:t>
      </w:r>
      <w:r>
        <w:t>е</w:t>
      </w:r>
      <w:r>
        <w:t>перь они переживают и за себя. «Подоспевшее» итоговое сочинение как условие допуска в</w:t>
      </w:r>
      <w:r>
        <w:t>ы</w:t>
      </w:r>
      <w:r>
        <w:t>пускников к государственной итоговой аттестации яв</w:t>
      </w:r>
      <w:r>
        <w:t>и</w:t>
      </w:r>
      <w:r>
        <w:t>лось в этом плане «лакмусовой бумажкой». Учителю необходимо овладеть н</w:t>
      </w:r>
      <w:r>
        <w:t>о</w:t>
      </w:r>
      <w:r>
        <w:t>вой компетенцией, связанной с практическим знанием. Главным должен стать вопрос: не что дать, а как это знание помочь ученику применить на практ</w:t>
      </w:r>
      <w:r>
        <w:t>и</w:t>
      </w:r>
      <w:r>
        <w:t>ке? Что все­таки мы проверяем сочинением? Как бы нам ни хотелось (а, м</w:t>
      </w:r>
      <w:r>
        <w:t>о</w:t>
      </w:r>
      <w:r>
        <w:t>жет, этим «подоспевшее» сочинение как раз и пугает учителя русского языка и литературы?) в «новом» сочин</w:t>
      </w:r>
      <w:r>
        <w:t>е</w:t>
      </w:r>
      <w:r>
        <w:t>нии, которое выпускники впервые и неожиданно написали 3 дека</w:t>
      </w:r>
      <w:r>
        <w:t>б</w:t>
      </w:r>
      <w:r>
        <w:t xml:space="preserve">ря 2015, меньше всего должно быть литературоведческого анализа художественного текста. Лишь элементы, если ученик все­таки </w:t>
      </w:r>
      <w:r>
        <w:lastRenderedPageBreak/>
        <w:t>приводит в пример произведения классической художественной лит</w:t>
      </w:r>
      <w:r>
        <w:t>е</w:t>
      </w:r>
      <w:r>
        <w:t>ратуры, изучаемой в школе. Ни в этом ли «привычном» ментальном плане инструктируют учителя русского языка и литературы своих подопе</w:t>
      </w:r>
      <w:r>
        <w:t>ч</w:t>
      </w:r>
      <w:r>
        <w:t xml:space="preserve">ных? </w:t>
      </w:r>
    </w:p>
    <w:p w:rsidR="00C47DC5" w:rsidRDefault="00C47DC5" w:rsidP="00C47DC5">
      <w:r>
        <w:t>В условиях введения и реализации требований ФГОС ООО важно п</w:t>
      </w:r>
      <w:r>
        <w:t>о</w:t>
      </w:r>
      <w:r>
        <w:t>нять, что оно, сочинение, метапредметно, оно, сочинение, не по литературе как школьному предмету. Сочинение выходит не за рамки, нет, а из предмета «литература в школе». Это первично, но непривычно для учит</w:t>
      </w:r>
      <w:r>
        <w:t>е</w:t>
      </w:r>
      <w:r>
        <w:t xml:space="preserve">лей­филологов. </w:t>
      </w:r>
    </w:p>
    <w:p w:rsidR="00C47DC5" w:rsidRDefault="00C47DC5" w:rsidP="00C47DC5">
      <w:r>
        <w:t>Примечательно, что сочинение как условие допуска к госуда</w:t>
      </w:r>
      <w:r>
        <w:t>р</w:t>
      </w:r>
      <w:r>
        <w:t>ственной итоговой аттестации и часть технологического процесса подготовки к государственной итоговой аттестации, затрагивает широкий круг вопросов. Не только учитель русского языка и лит</w:t>
      </w:r>
      <w:r>
        <w:t>е</w:t>
      </w:r>
      <w:r>
        <w:t>ратуры формирует читателя, но и любой другой педагог, учитель — предметник, формирует коммуникативную и читательскую комп</w:t>
      </w:r>
      <w:r>
        <w:t>е</w:t>
      </w:r>
      <w:r>
        <w:t>тенцию, учит функциональному и смысловому чтению, воспитывает читателя разной литературы (художественной, научно­популярной, научной). И если ученик мало читает художественной школьной литературы, но много читает научно­популярных книг и статей, (инт</w:t>
      </w:r>
      <w:r>
        <w:t>е</w:t>
      </w:r>
      <w:r>
        <w:t>ресуясь, например, зондом, долетевшим до кометы, или беспокоится отсутствием лекарства против лихорадки Эбола), просматривает н</w:t>
      </w:r>
      <w:r>
        <w:t>о</w:t>
      </w:r>
      <w:r>
        <w:t>вости в интернете, то он вправе при написании итогового сочинения привести в пример имена «героев нашего времени», ученых, авт</w:t>
      </w:r>
      <w:r>
        <w:t>о</w:t>
      </w:r>
      <w:r>
        <w:t>ров статей, содержание и названия научно —популярных изданий и</w:t>
      </w:r>
      <w:r>
        <w:rPr>
          <w:lang w:val="en-US"/>
        </w:rPr>
        <w:t> </w:t>
      </w:r>
      <w:r>
        <w:t xml:space="preserve">публицистических статей. </w:t>
      </w:r>
    </w:p>
    <w:p w:rsidR="00C47DC5" w:rsidRDefault="00C47DC5" w:rsidP="00C47DC5">
      <w:r>
        <w:t>Современный учитель в школе независимо от преподаваемого предмета способен (и обязан!) в рамках требований ФГОС ООО сформировать и коммуникативную, и читательскую компетенции личности гражданина РФ. А мы, учителя русского языка и лите</w:t>
      </w:r>
      <w:r w:rsidRPr="00C56923">
        <w:softHyphen/>
      </w:r>
      <w:r>
        <w:t>ратуры, должны не понять головой, а принять сердцем мысль о том, что «человек начитанный» — это НЕ только тот, чьи полки дома</w:t>
      </w:r>
      <w:r>
        <w:t>ш</w:t>
      </w:r>
      <w:r>
        <w:t>ней библиотеки заставлены любимым нами книгами А. С. Пушкина и Л. Н. Толстого, М. Ю. Лермонтова и М. А. Булга</w:t>
      </w:r>
      <w:r w:rsidRPr="00C56923">
        <w:softHyphen/>
      </w:r>
      <w:r>
        <w:t>кова. Условные полки домашней библиотеки современного школьника имеют право быть плотно уставлены интересной ему технической литературой, вплоть до курса лекций «Математическая логика» С. Д. Шарапова, или Ильдара Хабибуллина «Java», или «Дружеские встречи с английским» Колпакчи. А мемуары, о Валерии Лобановском, напр</w:t>
      </w:r>
      <w:r>
        <w:t>и</w:t>
      </w:r>
      <w:r>
        <w:t>мер, у любителя футбола, будут «закачены » в электронную книгу.</w:t>
      </w:r>
      <w:r>
        <w:rPr>
          <w:rStyle w:val="ac"/>
        </w:rPr>
        <w:footnoteReference w:id="2"/>
      </w:r>
      <w:r>
        <w:t xml:space="preserve"> </w:t>
      </w:r>
    </w:p>
    <w:p w:rsidR="00C47DC5" w:rsidRDefault="00C47DC5" w:rsidP="00C47DC5">
      <w:r>
        <w:t>Для учителя же русского языка и литературы важна фо</w:t>
      </w:r>
      <w:r>
        <w:t>р</w:t>
      </w:r>
      <w:r>
        <w:t xml:space="preserve">ма/структура (это — сочинение), тип, стиль и жанр (естественно, грамотно изложенный в письменной форме). </w:t>
      </w:r>
    </w:p>
    <w:p w:rsidR="00C47DC5" w:rsidRDefault="00C47DC5" w:rsidP="00C47DC5">
      <w:r>
        <w:t>В связи с этим существует необходимость в практ</w:t>
      </w:r>
      <w:r>
        <w:t>и</w:t>
      </w:r>
      <w:r>
        <w:t>ко­ориенти</w:t>
      </w:r>
      <w:r>
        <w:softHyphen/>
        <w:t>рованном характере творческой, поисковой, исследовательской и</w:t>
      </w:r>
      <w:r>
        <w:rPr>
          <w:lang w:val="en-US"/>
        </w:rPr>
        <w:t> </w:t>
      </w:r>
      <w:r>
        <w:t>проектной деятельности обучающихся на уроках русск</w:t>
      </w:r>
      <w:r>
        <w:t>о</w:t>
      </w:r>
      <w:r>
        <w:t>го языка и</w:t>
      </w:r>
      <w:r>
        <w:rPr>
          <w:lang w:val="en-US"/>
        </w:rPr>
        <w:t> </w:t>
      </w:r>
      <w:r>
        <w:t xml:space="preserve">литературы и во внеурочной деятельности. </w:t>
      </w:r>
    </w:p>
    <w:p w:rsidR="00C47DC5" w:rsidRDefault="00C47DC5" w:rsidP="00C47DC5">
      <w:r>
        <w:t>В регионе в целом сложилась система работы в этом направ</w:t>
      </w:r>
      <w:r>
        <w:softHyphen/>
        <w:t>л</w:t>
      </w:r>
      <w:r>
        <w:t>е</w:t>
      </w:r>
      <w:r>
        <w:t>нии.</w:t>
      </w:r>
    </w:p>
    <w:p w:rsidR="00C47DC5" w:rsidRPr="00347938" w:rsidRDefault="00C47DC5" w:rsidP="00C47DC5">
      <w:pPr>
        <w:rPr>
          <w:b/>
        </w:rPr>
      </w:pPr>
      <w:r w:rsidRPr="00347938">
        <w:rPr>
          <w:b/>
        </w:rPr>
        <w:t>1. Организация педагогического сопровождения детей</w:t>
      </w:r>
      <w:r>
        <w:rPr>
          <w:b/>
        </w:rPr>
        <w:t> — </w:t>
      </w:r>
      <w:r w:rsidRPr="00347938">
        <w:rPr>
          <w:b/>
        </w:rPr>
        <w:t>участ</w:t>
      </w:r>
      <w:r>
        <w:rPr>
          <w:b/>
        </w:rPr>
        <w:softHyphen/>
      </w:r>
      <w:r w:rsidRPr="00347938">
        <w:rPr>
          <w:b/>
        </w:rPr>
        <w:t xml:space="preserve">ников всероссийского конкурса сочинений. </w:t>
      </w:r>
    </w:p>
    <w:p w:rsidR="00C47DC5" w:rsidRPr="00364178" w:rsidRDefault="00C47DC5" w:rsidP="00C47DC5">
      <w:pPr>
        <w:rPr>
          <w:b/>
        </w:rPr>
      </w:pPr>
      <w:r w:rsidRPr="00364178">
        <w:rPr>
          <w:b/>
        </w:rPr>
        <w:t>а) Работа по формированию коммуникативной компетенции с обучающимися через сетевые профессиональные телекоммуникацио</w:t>
      </w:r>
      <w:r w:rsidRPr="00364178">
        <w:rPr>
          <w:b/>
        </w:rPr>
        <w:t>н</w:t>
      </w:r>
      <w:r w:rsidRPr="00364178">
        <w:rPr>
          <w:b/>
        </w:rPr>
        <w:t>ные проекты и конкурсы.</w:t>
      </w:r>
    </w:p>
    <w:p w:rsidR="00C47DC5" w:rsidRDefault="00C47DC5" w:rsidP="00C47DC5">
      <w:r>
        <w:lastRenderedPageBreak/>
        <w:t xml:space="preserve"> Ставя целью совершенствование связной письменной и устной форм речи, на страницах сообщества учителей — словесников Владимирской о</w:t>
      </w:r>
      <w:r>
        <w:t>б</w:t>
      </w:r>
      <w:r>
        <w:t>ласти </w:t>
      </w:r>
      <w:r>
        <w:rPr>
          <w:rStyle w:val="ac"/>
        </w:rPr>
        <w:footnoteReference w:id="3"/>
      </w:r>
      <w:r>
        <w:t xml:space="preserve"> часто проходят областные конкурсы как для учителей. Например, в региональном конкурсе эссе «Бунин: после серебряного века», объявленном на страницах нашего про</w:t>
      </w:r>
      <w:r>
        <w:softHyphen/>
        <w:t>фессионального сообщества в начале 2011 года, приняли участие не только учителя русского языка и литературы Владимирской обла</w:t>
      </w:r>
      <w:r>
        <w:t>с</w:t>
      </w:r>
      <w:r>
        <w:t>ти, но и представители Саратовской области, Красноярского края, республики Татарстан.</w:t>
      </w:r>
      <w:r>
        <w:rPr>
          <w:rStyle w:val="ac"/>
        </w:rPr>
        <w:footnoteReference w:id="4"/>
      </w:r>
      <w:r>
        <w:t xml:space="preserve"> Примечательно, что инициированный нами любой телекоммуникационный проект или конкурс получает статус межрегионального, поскольку просторы сети интернет очень часто позволяют присоединиться к нему обучающихся и педагогов из других регионов, в том числе из школ и гимназий других субъектов Фед</w:t>
      </w:r>
      <w:r>
        <w:t>е</w:t>
      </w:r>
      <w:r>
        <w:t>рации.</w:t>
      </w:r>
    </w:p>
    <w:p w:rsidR="00C47DC5" w:rsidRDefault="00C47DC5" w:rsidP="00C47DC5"/>
    <w:p w:rsidR="00C47DC5" w:rsidRDefault="00C47DC5" w:rsidP="00C47DC5">
      <w:pPr>
        <w:pStyle w:val="-"/>
        <w:keepNext/>
      </w:pPr>
      <w:r>
        <w:rPr>
          <w:rStyle w:val="mw-headline"/>
        </w:rPr>
        <w:t>Критерии оценивания работ</w:t>
      </w:r>
    </w:p>
    <w:p w:rsidR="00C47DC5" w:rsidRDefault="00C47DC5" w:rsidP="00C47DC5">
      <w:pPr>
        <w:pStyle w:val="a"/>
      </w:pPr>
      <w:r>
        <w:t>глубина раскрытия фактологического материала по теме, св</w:t>
      </w:r>
      <w:r>
        <w:t>я</w:t>
      </w:r>
      <w:r>
        <w:t>занной с творчеством И. А. Бунина в период жизни во Фра</w:t>
      </w:r>
      <w:r>
        <w:t>н</w:t>
      </w:r>
      <w:r>
        <w:t xml:space="preserve">ции; </w:t>
      </w:r>
    </w:p>
    <w:p w:rsidR="00C47DC5" w:rsidRDefault="00C47DC5" w:rsidP="00C47DC5">
      <w:pPr>
        <w:pStyle w:val="a"/>
      </w:pPr>
      <w:r>
        <w:t>новизна истолкования произведений, написанных И. А. Бу</w:t>
      </w:r>
      <w:r w:rsidRPr="003267D0">
        <w:softHyphen/>
      </w:r>
      <w:r>
        <w:t xml:space="preserve">ниным во Франции; </w:t>
      </w:r>
    </w:p>
    <w:p w:rsidR="00C47DC5" w:rsidRDefault="00C47DC5" w:rsidP="00C47DC5">
      <w:pPr>
        <w:pStyle w:val="a"/>
      </w:pPr>
      <w:r>
        <w:t>представление собственной позиции и эмоциональность раб</w:t>
      </w:r>
      <w:r>
        <w:t>о</w:t>
      </w:r>
      <w:r>
        <w:t xml:space="preserve">ты; </w:t>
      </w:r>
    </w:p>
    <w:p w:rsidR="00C47DC5" w:rsidRDefault="00C47DC5" w:rsidP="00C47DC5">
      <w:pPr>
        <w:pStyle w:val="a"/>
      </w:pPr>
      <w:r>
        <w:t xml:space="preserve">степень раскрытия смысла названия эссе; </w:t>
      </w:r>
    </w:p>
    <w:p w:rsidR="00C47DC5" w:rsidRDefault="00C47DC5" w:rsidP="00C47DC5">
      <w:pPr>
        <w:pStyle w:val="a"/>
      </w:pPr>
      <w:r>
        <w:t xml:space="preserve">характер и уровень приводимых суждений и аргументов; </w:t>
      </w:r>
    </w:p>
    <w:p w:rsidR="00C47DC5" w:rsidRDefault="00C47DC5" w:rsidP="00C47DC5">
      <w:pPr>
        <w:pStyle w:val="a"/>
      </w:pPr>
      <w:r>
        <w:t xml:space="preserve">соответствие теме конкурса; </w:t>
      </w:r>
    </w:p>
    <w:p w:rsidR="00C47DC5" w:rsidRDefault="00C47DC5" w:rsidP="00C47DC5">
      <w:pPr>
        <w:pStyle w:val="a"/>
      </w:pPr>
      <w:r>
        <w:t xml:space="preserve">оформление конкурсных материалов. </w:t>
      </w:r>
    </w:p>
    <w:p w:rsidR="00C47DC5" w:rsidRDefault="00C47DC5" w:rsidP="00C47DC5"/>
    <w:p w:rsidR="00C47DC5" w:rsidRPr="005908ED" w:rsidRDefault="00C47DC5" w:rsidP="00C47DC5">
      <w:pPr>
        <w:rPr>
          <w:lang w:val="en-US"/>
        </w:rPr>
      </w:pPr>
      <w:r>
        <w:t xml:space="preserve">В целях совершенствования культуры речи обучающихся в </w:t>
      </w:r>
      <w:r w:rsidRPr="00C12403">
        <w:t>сен</w:t>
      </w:r>
      <w:r>
        <w:softHyphen/>
      </w:r>
      <w:r w:rsidRPr="00C12403">
        <w:t>тябре</w:t>
      </w:r>
      <w:r>
        <w:t> — </w:t>
      </w:r>
      <w:r w:rsidRPr="00C12403">
        <w:t>декабре 2013г. ВИРО инициировал интегративный про</w:t>
      </w:r>
      <w:r w:rsidRPr="003267D0">
        <w:softHyphen/>
      </w:r>
      <w:r w:rsidRPr="00C12403">
        <w:t xml:space="preserve">ект для школьников «Я к Вам пишу… чего же боле?! </w:t>
      </w:r>
      <w:r w:rsidRPr="005908ED">
        <w:rPr>
          <w:lang w:val="en-US"/>
        </w:rPr>
        <w:t xml:space="preserve">Ich Schreibe Euch… Was mehr?! I am writing to you… What’s more?! Je vous écris pour vous… Quoi de plus?! », </w:t>
      </w:r>
      <w:r w:rsidRPr="00C12403">
        <w:t>вызвавший</w:t>
      </w:r>
      <w:r w:rsidRPr="005908ED">
        <w:rPr>
          <w:lang w:val="en-US"/>
        </w:rPr>
        <w:t xml:space="preserve"> </w:t>
      </w:r>
      <w:r w:rsidRPr="00C12403">
        <w:t>неподдельный</w:t>
      </w:r>
      <w:r w:rsidRPr="005908ED">
        <w:rPr>
          <w:lang w:val="en-US"/>
        </w:rPr>
        <w:t xml:space="preserve"> </w:t>
      </w:r>
      <w:r w:rsidRPr="00C12403">
        <w:t>интерес</w:t>
      </w:r>
      <w:r w:rsidRPr="005908ED">
        <w:rPr>
          <w:lang w:val="en-US"/>
        </w:rPr>
        <w:t xml:space="preserve">. </w:t>
      </w:r>
    </w:p>
    <w:p w:rsidR="00C47DC5" w:rsidRDefault="00C47DC5" w:rsidP="00C47DC5">
      <w:r>
        <w:t>1. Алгоритм проведения прост: это технология проектного об</w:t>
      </w:r>
      <w:r>
        <w:t>у</w:t>
      </w:r>
      <w:r>
        <w:t>чения: основополагающий вопрос → направляющие вопросы → проблемные задания. Мы пригласили школьников 2—11 классов (команды и индивидуальные участники), желающих научиться с</w:t>
      </w:r>
      <w:r>
        <w:t>о</w:t>
      </w:r>
      <w:r>
        <w:t>ставлять текст письма на русском, английском, немецком или фра</w:t>
      </w:r>
      <w:r>
        <w:t>н</w:t>
      </w:r>
      <w:r>
        <w:t>цузском языках; стремящихся освоить правила написания делового, официального, личного письма, а также стремящихся выявить художественную ценность, коммуникативную значимость эпистоля</w:t>
      </w:r>
      <w:r>
        <w:t>р</w:t>
      </w:r>
      <w:r>
        <w:t>ного жанра. Основополагающий вопрос: в наше время (глобальной ко</w:t>
      </w:r>
      <w:r>
        <w:t>м</w:t>
      </w:r>
      <w:r>
        <w:t>пьютеризации и повсеместной электронной почты) устарел ли эпистолярный жанр? не потеряем ли мы навыки написания писем на бумагоносит</w:t>
      </w:r>
      <w:r>
        <w:t>е</w:t>
      </w:r>
      <w:r>
        <w:t>лях?</w:t>
      </w:r>
    </w:p>
    <w:p w:rsidR="00C47DC5" w:rsidRDefault="00C47DC5" w:rsidP="00C47DC5">
      <w:r>
        <w:t>Направляющие вопросы:</w:t>
      </w:r>
    </w:p>
    <w:p w:rsidR="00C47DC5" w:rsidRDefault="00C47DC5" w:rsidP="00C47DC5">
      <w:r>
        <w:t xml:space="preserve">2. Как происходило развитие эпистолярного жанра? </w:t>
      </w:r>
    </w:p>
    <w:p w:rsidR="00C47DC5" w:rsidRDefault="00C47DC5" w:rsidP="00C47DC5">
      <w:r>
        <w:t xml:space="preserve">3. Что такое письмо как форма переписки? </w:t>
      </w:r>
    </w:p>
    <w:p w:rsidR="00C47DC5" w:rsidRDefault="00C47DC5" w:rsidP="00C47DC5">
      <w:r>
        <w:lastRenderedPageBreak/>
        <w:t xml:space="preserve">4. Почему мы пишем письма и кому? </w:t>
      </w:r>
    </w:p>
    <w:p w:rsidR="00C47DC5" w:rsidRDefault="00C47DC5" w:rsidP="00C47DC5">
      <w:r>
        <w:t>5. Каковы стилистические особенности написания письма в</w:t>
      </w:r>
      <w:r>
        <w:rPr>
          <w:lang w:val="en-US"/>
        </w:rPr>
        <w:t> </w:t>
      </w:r>
      <w:r>
        <w:t>разных стр</w:t>
      </w:r>
      <w:r>
        <w:t>а</w:t>
      </w:r>
      <w:r>
        <w:t xml:space="preserve">нах и в разные времена? </w:t>
      </w:r>
    </w:p>
    <w:p w:rsidR="00C47DC5" w:rsidRDefault="00C47DC5" w:rsidP="00C47DC5">
      <w:r>
        <w:t xml:space="preserve">6. Умеем ли мы писать письма? </w:t>
      </w:r>
    </w:p>
    <w:p w:rsidR="00C47DC5" w:rsidRDefault="00C47DC5" w:rsidP="00C47DC5">
      <w:r>
        <w:t xml:space="preserve">7. Хотели бы вы получать письма? </w:t>
      </w:r>
    </w:p>
    <w:p w:rsidR="00C47DC5" w:rsidRDefault="00C47DC5" w:rsidP="00C47DC5"/>
    <w:p w:rsidR="00C47DC5" w:rsidRPr="00A94615" w:rsidRDefault="00C47DC5" w:rsidP="00C47DC5">
      <w:pPr>
        <w:spacing w:after="120"/>
        <w:rPr>
          <w:lang w:val="en-US"/>
        </w:rPr>
      </w:pPr>
      <w:r>
        <w:t>Задания 1­го уровня:</w:t>
      </w:r>
    </w:p>
    <w:tbl>
      <w:tblPr>
        <w:tblStyle w:val="ad"/>
        <w:tblW w:w="7086" w:type="dxa"/>
        <w:tblInd w:w="126" w:type="dxa"/>
        <w:tblLook w:val="01E0"/>
      </w:tblPr>
      <w:tblGrid>
        <w:gridCol w:w="3582"/>
        <w:gridCol w:w="3504"/>
      </w:tblGrid>
      <w:tr w:rsidR="00C47DC5" w:rsidRPr="008F6D72" w:rsidTr="00DC7678">
        <w:tc>
          <w:tcPr>
            <w:tcW w:w="3582" w:type="dxa"/>
          </w:tcPr>
          <w:p w:rsidR="00C47DC5" w:rsidRPr="008F6D72" w:rsidRDefault="00C47DC5" w:rsidP="00DC7678">
            <w:pPr>
              <w:pStyle w:val="-0"/>
              <w:jc w:val="center"/>
              <w:rPr>
                <w:szCs w:val="20"/>
              </w:rPr>
            </w:pPr>
            <w:r w:rsidRPr="008F6D72">
              <w:rPr>
                <w:szCs w:val="20"/>
              </w:rPr>
              <w:t>Предлагаем вам</w:t>
            </w:r>
            <w:r>
              <w:rPr>
                <w:szCs w:val="20"/>
              </w:rPr>
              <w:br/>
            </w:r>
            <w:r w:rsidRPr="008F6D72">
              <w:rPr>
                <w:szCs w:val="20"/>
              </w:rPr>
              <w:t xml:space="preserve">провести </w:t>
            </w:r>
            <w:r w:rsidRPr="008F6D72">
              <w:rPr>
                <w:b/>
                <w:szCs w:val="20"/>
              </w:rPr>
              <w:t>исследо</w:t>
            </w:r>
            <w:r>
              <w:rPr>
                <w:b/>
                <w:szCs w:val="20"/>
              </w:rPr>
              <w:softHyphen/>
            </w:r>
            <w:r w:rsidRPr="008F6D72">
              <w:rPr>
                <w:b/>
                <w:szCs w:val="20"/>
              </w:rPr>
              <w:t>в</w:t>
            </w:r>
            <w:r w:rsidRPr="008F6D72">
              <w:rPr>
                <w:b/>
                <w:szCs w:val="20"/>
              </w:rPr>
              <w:t>а</w:t>
            </w:r>
            <w:r w:rsidRPr="008F6D72">
              <w:rPr>
                <w:b/>
                <w:szCs w:val="20"/>
              </w:rPr>
              <w:t>ние</w:t>
            </w:r>
            <w:r w:rsidRPr="008F6D72">
              <w:rPr>
                <w:szCs w:val="20"/>
              </w:rPr>
              <w:t>:</w:t>
            </w:r>
          </w:p>
          <w:p w:rsidR="00C47DC5" w:rsidRPr="008F6D72" w:rsidRDefault="00C47DC5" w:rsidP="00DC7678">
            <w:pPr>
              <w:pStyle w:val="-0"/>
              <w:ind w:left="227" w:hanging="227"/>
              <w:jc w:val="both"/>
              <w:rPr>
                <w:szCs w:val="20"/>
              </w:rPr>
            </w:pPr>
            <w:r w:rsidRPr="008F6D72">
              <w:rPr>
                <w:szCs w:val="20"/>
              </w:rPr>
              <w:t>1.</w:t>
            </w:r>
            <w:r>
              <w:rPr>
                <w:szCs w:val="20"/>
              </w:rPr>
              <w:t> </w:t>
            </w:r>
            <w:r w:rsidRPr="008F6D72">
              <w:rPr>
                <w:b/>
                <w:szCs w:val="20"/>
              </w:rPr>
              <w:t>Для учащихся 2—9 класса:</w:t>
            </w:r>
            <w:r w:rsidRPr="008F6D72">
              <w:rPr>
                <w:szCs w:val="20"/>
              </w:rPr>
              <w:t xml:space="preserve"> Изучите письмо</w:t>
            </w:r>
            <w:r>
              <w:rPr>
                <w:szCs w:val="20"/>
              </w:rPr>
              <w:t> — </w:t>
            </w:r>
            <w:r w:rsidRPr="008F6D72">
              <w:rPr>
                <w:szCs w:val="20"/>
              </w:rPr>
              <w:t>послание детям «Поучения Владимира Мономаха». К</w:t>
            </w:r>
            <w:r w:rsidRPr="008F6D72">
              <w:rPr>
                <w:szCs w:val="20"/>
              </w:rPr>
              <w:t>а</w:t>
            </w:r>
            <w:r w:rsidRPr="008F6D72">
              <w:rPr>
                <w:szCs w:val="20"/>
              </w:rPr>
              <w:t xml:space="preserve">кие поучения (заветы) актуальны, на ваш взгляд, и в наше время? </w:t>
            </w:r>
          </w:p>
          <w:p w:rsidR="00C47DC5" w:rsidRPr="008F6D72" w:rsidRDefault="00C47DC5" w:rsidP="00DC7678">
            <w:pPr>
              <w:pStyle w:val="-0"/>
              <w:ind w:left="227" w:hanging="227"/>
              <w:jc w:val="both"/>
              <w:rPr>
                <w:szCs w:val="20"/>
              </w:rPr>
            </w:pPr>
            <w:r w:rsidRPr="008F6D72">
              <w:rPr>
                <w:szCs w:val="20"/>
              </w:rPr>
              <w:t xml:space="preserve">2. </w:t>
            </w:r>
            <w:r w:rsidRPr="008F6D72">
              <w:rPr>
                <w:b/>
                <w:szCs w:val="20"/>
              </w:rPr>
              <w:t>Для 10—11 классов:</w:t>
            </w:r>
            <w:r w:rsidRPr="008F6D72">
              <w:rPr>
                <w:szCs w:val="20"/>
              </w:rPr>
              <w:t xml:space="preserve"> Изучите любовные письма А. И. Герцена к Н. За</w:t>
            </w:r>
            <w:r>
              <w:rPr>
                <w:szCs w:val="20"/>
              </w:rPr>
              <w:softHyphen/>
            </w:r>
            <w:r w:rsidRPr="008F6D72">
              <w:rPr>
                <w:szCs w:val="20"/>
              </w:rPr>
              <w:t>харьиной. Каков характер этих писем? Чему они вас могут научить? Если эти письма явились для вас откровением, то подумайте, какие открытия вы сделали для себя? Возьмете ли эту переписку на на вооружение? Сравните с</w:t>
            </w:r>
            <w:r>
              <w:rPr>
                <w:szCs w:val="20"/>
              </w:rPr>
              <w:t> </w:t>
            </w:r>
            <w:r w:rsidRPr="008F6D72">
              <w:rPr>
                <w:szCs w:val="20"/>
              </w:rPr>
              <w:t>формой (манерой, образцами) современных признаний в чу</w:t>
            </w:r>
            <w:r w:rsidRPr="008F6D72">
              <w:rPr>
                <w:szCs w:val="20"/>
              </w:rPr>
              <w:t>в</w:t>
            </w:r>
            <w:r w:rsidRPr="008F6D72">
              <w:rPr>
                <w:szCs w:val="20"/>
              </w:rPr>
              <w:t xml:space="preserve">ствах... </w:t>
            </w:r>
          </w:p>
          <w:p w:rsidR="00C47DC5" w:rsidRPr="008F6D72" w:rsidRDefault="00C47DC5" w:rsidP="00DC7678">
            <w:pPr>
              <w:pStyle w:val="-0"/>
              <w:jc w:val="both"/>
              <w:rPr>
                <w:szCs w:val="20"/>
              </w:rPr>
            </w:pPr>
            <w:r w:rsidRPr="008F6D72">
              <w:rPr>
                <w:szCs w:val="20"/>
              </w:rPr>
              <w:t xml:space="preserve">Свои работы оформите на </w:t>
            </w:r>
            <w:r w:rsidRPr="008F6D72">
              <w:rPr>
                <w:rStyle w:val="a4"/>
                <w:szCs w:val="20"/>
              </w:rPr>
              <w:t>Каламео</w:t>
            </w:r>
            <w:r w:rsidRPr="008F6D72">
              <w:rPr>
                <w:szCs w:val="20"/>
              </w:rPr>
              <w:t>, дайте ссылку в таблицу</w:t>
            </w:r>
          </w:p>
        </w:tc>
        <w:tc>
          <w:tcPr>
            <w:tcW w:w="3504" w:type="dxa"/>
          </w:tcPr>
          <w:p w:rsidR="00C47DC5" w:rsidRPr="00F86CCE" w:rsidRDefault="00C47DC5" w:rsidP="00DC7678">
            <w:pPr>
              <w:pStyle w:val="-0"/>
              <w:spacing w:after="60"/>
              <w:jc w:val="center"/>
              <w:rPr>
                <w:b/>
                <w:caps/>
                <w:szCs w:val="20"/>
              </w:rPr>
            </w:pPr>
            <w:r w:rsidRPr="00F86CCE">
              <w:rPr>
                <w:rStyle w:val="mw-headline"/>
                <w:b/>
                <w:caps/>
                <w:szCs w:val="20"/>
              </w:rPr>
              <w:t>Критерии</w:t>
            </w:r>
            <w:r>
              <w:rPr>
                <w:rStyle w:val="mw-headline"/>
                <w:b/>
                <w:caps/>
                <w:szCs w:val="20"/>
              </w:rPr>
              <w:br/>
            </w:r>
            <w:r w:rsidRPr="00F86CCE">
              <w:rPr>
                <w:rStyle w:val="mw-headline"/>
                <w:b/>
                <w:caps/>
                <w:szCs w:val="20"/>
              </w:rPr>
              <w:t>оценки задания</w:t>
            </w:r>
          </w:p>
          <w:p w:rsidR="00C47DC5" w:rsidRPr="008F6D72" w:rsidRDefault="00C47DC5" w:rsidP="00DC7678">
            <w:pPr>
              <w:pStyle w:val="-0"/>
              <w:rPr>
                <w:b/>
                <w:szCs w:val="20"/>
              </w:rPr>
            </w:pPr>
            <w:r w:rsidRPr="008F6D72">
              <w:rPr>
                <w:b/>
                <w:szCs w:val="20"/>
              </w:rPr>
              <w:t>Максимально</w:t>
            </w:r>
            <w:r>
              <w:rPr>
                <w:b/>
                <w:szCs w:val="20"/>
              </w:rPr>
              <w:t> — </w:t>
            </w:r>
            <w:r w:rsidRPr="008F6D72">
              <w:rPr>
                <w:b/>
                <w:szCs w:val="20"/>
              </w:rPr>
              <w:t>40 баллов</w:t>
            </w:r>
          </w:p>
          <w:p w:rsidR="00C47DC5" w:rsidRPr="008F6D72" w:rsidRDefault="00C47DC5" w:rsidP="00DC7678">
            <w:pPr>
              <w:pStyle w:val="a"/>
              <w:ind w:left="170" w:hanging="170"/>
              <w:rPr>
                <w:sz w:val="20"/>
                <w:szCs w:val="20"/>
              </w:rPr>
            </w:pPr>
            <w:r w:rsidRPr="008F6D72">
              <w:rPr>
                <w:sz w:val="20"/>
                <w:szCs w:val="20"/>
              </w:rPr>
              <w:t>Соответствие содержания в</w:t>
            </w:r>
            <w:r w:rsidRPr="008F6D72">
              <w:rPr>
                <w:sz w:val="20"/>
                <w:szCs w:val="20"/>
              </w:rPr>
              <w:t>о</w:t>
            </w:r>
            <w:r w:rsidRPr="008F6D72">
              <w:rPr>
                <w:sz w:val="20"/>
                <w:szCs w:val="20"/>
              </w:rPr>
              <w:t>проса теме задания</w:t>
            </w:r>
            <w:r>
              <w:rPr>
                <w:sz w:val="20"/>
                <w:szCs w:val="20"/>
              </w:rPr>
              <w:t> </w:t>
            </w:r>
            <w:r w:rsidRPr="008F6D72">
              <w:rPr>
                <w:sz w:val="20"/>
                <w:szCs w:val="20"/>
              </w:rPr>
              <w:t>/</w:t>
            </w:r>
            <w:r>
              <w:rPr>
                <w:sz w:val="20"/>
                <w:szCs w:val="20"/>
              </w:rPr>
              <w:t> </w:t>
            </w:r>
            <w:r w:rsidRPr="008F6D72">
              <w:rPr>
                <w:sz w:val="20"/>
                <w:szCs w:val="20"/>
              </w:rPr>
              <w:t>глубина содержа</w:t>
            </w:r>
            <w:r>
              <w:rPr>
                <w:sz w:val="20"/>
                <w:szCs w:val="20"/>
              </w:rPr>
              <w:softHyphen/>
              <w:t>ния — 10 б.</w:t>
            </w:r>
          </w:p>
          <w:p w:rsidR="00C47DC5" w:rsidRPr="008F6D72" w:rsidRDefault="00C47DC5" w:rsidP="00DC7678">
            <w:pPr>
              <w:pStyle w:val="a"/>
              <w:ind w:left="170" w:hanging="170"/>
              <w:rPr>
                <w:sz w:val="20"/>
                <w:szCs w:val="20"/>
              </w:rPr>
            </w:pPr>
            <w:r w:rsidRPr="008F6D72">
              <w:rPr>
                <w:sz w:val="20"/>
                <w:szCs w:val="20"/>
              </w:rPr>
              <w:t>Соответствие формальным требованиям оформления адр</w:t>
            </w:r>
            <w:r w:rsidRPr="008F6D72">
              <w:rPr>
                <w:sz w:val="20"/>
                <w:szCs w:val="20"/>
              </w:rPr>
              <w:t>е</w:t>
            </w:r>
            <w:r w:rsidRPr="008F6D72">
              <w:rPr>
                <w:sz w:val="20"/>
                <w:szCs w:val="20"/>
              </w:rPr>
              <w:t>са</w:t>
            </w:r>
            <w:r>
              <w:rPr>
                <w:sz w:val="20"/>
                <w:szCs w:val="20"/>
              </w:rPr>
              <w:t xml:space="preserve"> — </w:t>
            </w:r>
            <w:r w:rsidRPr="008F6D72">
              <w:rPr>
                <w:sz w:val="20"/>
                <w:szCs w:val="20"/>
              </w:rPr>
              <w:t xml:space="preserve">5 б </w:t>
            </w:r>
          </w:p>
          <w:p w:rsidR="00C47DC5" w:rsidRPr="008F6D72" w:rsidRDefault="00C47DC5" w:rsidP="00DC7678">
            <w:pPr>
              <w:pStyle w:val="a"/>
              <w:ind w:left="170" w:hanging="170"/>
              <w:rPr>
                <w:sz w:val="20"/>
                <w:szCs w:val="20"/>
              </w:rPr>
            </w:pPr>
            <w:r>
              <w:rPr>
                <w:sz w:val="20"/>
                <w:szCs w:val="20"/>
              </w:rPr>
              <w:t>Языковая грамотность — до 5 б.</w:t>
            </w:r>
          </w:p>
          <w:p w:rsidR="00C47DC5" w:rsidRPr="008F6D72" w:rsidRDefault="00C47DC5" w:rsidP="00DC7678">
            <w:pPr>
              <w:pStyle w:val="a"/>
              <w:ind w:left="170" w:hanging="170"/>
              <w:rPr>
                <w:sz w:val="20"/>
                <w:szCs w:val="20"/>
              </w:rPr>
            </w:pPr>
            <w:r w:rsidRPr="008F6D72">
              <w:rPr>
                <w:sz w:val="20"/>
                <w:szCs w:val="20"/>
              </w:rPr>
              <w:t>Т</w:t>
            </w:r>
            <w:r>
              <w:rPr>
                <w:sz w:val="20"/>
                <w:szCs w:val="20"/>
              </w:rPr>
              <w:t>очность и ясность речи — до 5 б.</w:t>
            </w:r>
          </w:p>
          <w:p w:rsidR="00C47DC5" w:rsidRPr="008F6D72" w:rsidRDefault="00C47DC5" w:rsidP="00DC7678">
            <w:pPr>
              <w:pStyle w:val="a"/>
              <w:ind w:left="170" w:hanging="170"/>
              <w:rPr>
                <w:sz w:val="20"/>
                <w:szCs w:val="20"/>
              </w:rPr>
            </w:pPr>
            <w:r>
              <w:rPr>
                <w:sz w:val="20"/>
                <w:szCs w:val="20"/>
              </w:rPr>
              <w:t>Соблюдение этических норм — 5 б.</w:t>
            </w:r>
          </w:p>
          <w:p w:rsidR="00C47DC5" w:rsidRPr="008F6D72" w:rsidRDefault="00C47DC5" w:rsidP="00DC7678">
            <w:pPr>
              <w:pStyle w:val="a"/>
              <w:ind w:left="170" w:hanging="170"/>
              <w:rPr>
                <w:sz w:val="20"/>
                <w:szCs w:val="20"/>
              </w:rPr>
            </w:pPr>
            <w:r w:rsidRPr="008F6D72">
              <w:rPr>
                <w:sz w:val="20"/>
                <w:szCs w:val="20"/>
              </w:rPr>
              <w:t>Оформле</w:t>
            </w:r>
            <w:r>
              <w:rPr>
                <w:sz w:val="20"/>
                <w:szCs w:val="20"/>
              </w:rPr>
              <w:t>ние, дизайн — до 5 б.</w:t>
            </w:r>
          </w:p>
          <w:p w:rsidR="00C47DC5" w:rsidRPr="008F6D72" w:rsidRDefault="00C47DC5" w:rsidP="00DC7678">
            <w:pPr>
              <w:pStyle w:val="a"/>
              <w:ind w:left="170" w:hanging="170"/>
              <w:rPr>
                <w:sz w:val="20"/>
                <w:szCs w:val="20"/>
              </w:rPr>
            </w:pPr>
            <w:r w:rsidRPr="008F6D72">
              <w:rPr>
                <w:sz w:val="20"/>
                <w:szCs w:val="20"/>
              </w:rPr>
              <w:t>Использование сервиса Кал</w:t>
            </w:r>
            <w:r w:rsidRPr="008F6D72">
              <w:rPr>
                <w:sz w:val="20"/>
                <w:szCs w:val="20"/>
              </w:rPr>
              <w:t>а</w:t>
            </w:r>
            <w:r w:rsidRPr="008F6D72">
              <w:rPr>
                <w:sz w:val="20"/>
                <w:szCs w:val="20"/>
              </w:rPr>
              <w:t>мео</w:t>
            </w:r>
            <w:r>
              <w:rPr>
                <w:sz w:val="20"/>
                <w:szCs w:val="20"/>
              </w:rPr>
              <w:t xml:space="preserve"> — </w:t>
            </w:r>
            <w:r w:rsidRPr="008F6D72">
              <w:rPr>
                <w:sz w:val="20"/>
                <w:szCs w:val="20"/>
              </w:rPr>
              <w:t>5 б</w:t>
            </w:r>
            <w:r>
              <w:rPr>
                <w:sz w:val="20"/>
                <w:szCs w:val="20"/>
              </w:rPr>
              <w:t>.</w:t>
            </w:r>
          </w:p>
        </w:tc>
      </w:tr>
    </w:tbl>
    <w:p w:rsidR="00C47DC5" w:rsidRDefault="00C47DC5" w:rsidP="00C47DC5"/>
    <w:p w:rsidR="00C47DC5" w:rsidRPr="00A94615" w:rsidRDefault="00C47DC5" w:rsidP="00C47DC5">
      <w:pPr>
        <w:spacing w:after="120"/>
        <w:rPr>
          <w:lang w:val="en-US"/>
        </w:rPr>
      </w:pPr>
      <w:r w:rsidRPr="00C910A5">
        <w:t>Задания 5 —го уровня:</w:t>
      </w:r>
    </w:p>
    <w:tbl>
      <w:tblPr>
        <w:tblStyle w:val="ad"/>
        <w:tblW w:w="7086" w:type="dxa"/>
        <w:tblInd w:w="126" w:type="dxa"/>
        <w:tblLook w:val="01E0"/>
      </w:tblPr>
      <w:tblGrid>
        <w:gridCol w:w="3582"/>
        <w:gridCol w:w="3504"/>
      </w:tblGrid>
      <w:tr w:rsidR="00C47DC5" w:rsidRPr="008F6D72" w:rsidTr="00DC7678">
        <w:tc>
          <w:tcPr>
            <w:tcW w:w="3582" w:type="dxa"/>
          </w:tcPr>
          <w:p w:rsidR="00C47DC5" w:rsidRPr="00F43B27" w:rsidRDefault="00C47DC5" w:rsidP="00DC7678">
            <w:pPr>
              <w:pStyle w:val="-0"/>
              <w:jc w:val="center"/>
              <w:rPr>
                <w:b/>
                <w:szCs w:val="20"/>
              </w:rPr>
            </w:pPr>
            <w:r w:rsidRPr="00F43B27">
              <w:rPr>
                <w:b/>
                <w:szCs w:val="20"/>
              </w:rPr>
              <w:t>Задание:</w:t>
            </w:r>
          </w:p>
          <w:p w:rsidR="00C47DC5" w:rsidRPr="00F43B27" w:rsidRDefault="00C47DC5" w:rsidP="00DC7678">
            <w:pPr>
              <w:pStyle w:val="-0"/>
              <w:jc w:val="both"/>
              <w:rPr>
                <w:szCs w:val="20"/>
              </w:rPr>
            </w:pPr>
            <w:r w:rsidRPr="00F43B27">
              <w:rPr>
                <w:szCs w:val="20"/>
              </w:rPr>
              <w:t>Напишите письмо на иностранном языке, рассказав о таком важном событии в вашей жизни, которое могло бы заинтересовать Вашего иностранного друга. Используйте стилистические приемы и правила написания писем, принятые в разных странах (в з</w:t>
            </w:r>
            <w:r w:rsidRPr="00F43B27">
              <w:rPr>
                <w:szCs w:val="20"/>
              </w:rPr>
              <w:t>а</w:t>
            </w:r>
            <w:r w:rsidRPr="00F43B27">
              <w:rPr>
                <w:szCs w:val="20"/>
              </w:rPr>
              <w:t>висимости от того, в какой стране проживает ваш друг).</w:t>
            </w:r>
          </w:p>
          <w:p w:rsidR="00C47DC5" w:rsidRPr="00F43B27" w:rsidRDefault="00C47DC5" w:rsidP="00DC7678">
            <w:pPr>
              <w:pStyle w:val="-0"/>
              <w:jc w:val="both"/>
              <w:rPr>
                <w:szCs w:val="20"/>
              </w:rPr>
            </w:pPr>
            <w:r w:rsidRPr="00F43B27">
              <w:rPr>
                <w:szCs w:val="20"/>
              </w:rPr>
              <w:t xml:space="preserve">Свои работы загрузить на один из предложенных сервисов </w:t>
            </w:r>
            <w:r w:rsidRPr="007A0311">
              <w:rPr>
                <w:szCs w:val="20"/>
              </w:rPr>
              <w:t>(</w:t>
            </w:r>
            <w:r w:rsidRPr="007A0311">
              <w:rPr>
                <w:rStyle w:val="a4"/>
                <w:szCs w:val="20"/>
              </w:rPr>
              <w:t>DOC.ME</w:t>
            </w:r>
            <w:r w:rsidRPr="007A0311">
              <w:rPr>
                <w:szCs w:val="20"/>
              </w:rPr>
              <w:t xml:space="preserve">, </w:t>
            </w:r>
            <w:r w:rsidRPr="007A0311">
              <w:rPr>
                <w:rStyle w:val="a4"/>
                <w:szCs w:val="20"/>
              </w:rPr>
              <w:t>К</w:t>
            </w:r>
            <w:r w:rsidRPr="007A0311">
              <w:rPr>
                <w:rStyle w:val="a4"/>
                <w:szCs w:val="20"/>
              </w:rPr>
              <w:t>а</w:t>
            </w:r>
            <w:r w:rsidRPr="007A0311">
              <w:rPr>
                <w:rStyle w:val="a4"/>
                <w:szCs w:val="20"/>
              </w:rPr>
              <w:t>ламео</w:t>
            </w:r>
            <w:r w:rsidRPr="00F43B27">
              <w:rPr>
                <w:szCs w:val="20"/>
              </w:rPr>
              <w:t>),</w:t>
            </w:r>
            <w:r>
              <w:rPr>
                <w:szCs w:val="20"/>
              </w:rPr>
              <w:t xml:space="preserve"> </w:t>
            </w:r>
            <w:r w:rsidRPr="00F43B27">
              <w:rPr>
                <w:szCs w:val="20"/>
              </w:rPr>
              <w:t xml:space="preserve">дать ссылку в таблице. </w:t>
            </w:r>
          </w:p>
        </w:tc>
        <w:tc>
          <w:tcPr>
            <w:tcW w:w="3504" w:type="dxa"/>
          </w:tcPr>
          <w:p w:rsidR="00C47DC5" w:rsidRPr="00F43B27" w:rsidRDefault="00C47DC5" w:rsidP="00DC7678">
            <w:pPr>
              <w:pStyle w:val="-0"/>
              <w:spacing w:after="60"/>
              <w:jc w:val="center"/>
              <w:rPr>
                <w:b/>
                <w:caps/>
                <w:szCs w:val="20"/>
              </w:rPr>
            </w:pPr>
            <w:r w:rsidRPr="00F43B27">
              <w:rPr>
                <w:rStyle w:val="mw-headline"/>
                <w:b/>
                <w:caps/>
                <w:szCs w:val="20"/>
              </w:rPr>
              <w:t>Критерии</w:t>
            </w:r>
            <w:r w:rsidRPr="00F43B27">
              <w:rPr>
                <w:rStyle w:val="mw-headline"/>
                <w:b/>
                <w:caps/>
                <w:szCs w:val="20"/>
              </w:rPr>
              <w:br/>
              <w:t>оценки задания</w:t>
            </w:r>
          </w:p>
          <w:p w:rsidR="00C47DC5" w:rsidRPr="00F43B27" w:rsidRDefault="00C47DC5" w:rsidP="00DC7678">
            <w:pPr>
              <w:pStyle w:val="-0"/>
              <w:rPr>
                <w:b/>
                <w:szCs w:val="20"/>
              </w:rPr>
            </w:pPr>
            <w:r w:rsidRPr="00F43B27">
              <w:rPr>
                <w:b/>
                <w:szCs w:val="20"/>
              </w:rPr>
              <w:t>Максимально</w:t>
            </w:r>
            <w:r>
              <w:rPr>
                <w:b/>
                <w:szCs w:val="20"/>
              </w:rPr>
              <w:t> — </w:t>
            </w:r>
            <w:r w:rsidRPr="00F43B27">
              <w:rPr>
                <w:b/>
                <w:szCs w:val="20"/>
              </w:rPr>
              <w:t>50 баллов</w:t>
            </w:r>
          </w:p>
          <w:p w:rsidR="00C47DC5" w:rsidRPr="00F43B27" w:rsidRDefault="00C47DC5" w:rsidP="00DC7678">
            <w:pPr>
              <w:pStyle w:val="a"/>
              <w:ind w:left="198" w:hanging="198"/>
              <w:rPr>
                <w:sz w:val="20"/>
                <w:szCs w:val="20"/>
              </w:rPr>
            </w:pPr>
            <w:r w:rsidRPr="00F43B27">
              <w:rPr>
                <w:sz w:val="20"/>
                <w:szCs w:val="20"/>
              </w:rPr>
              <w:t>Соответствие формальным требова</w:t>
            </w:r>
            <w:r>
              <w:rPr>
                <w:sz w:val="20"/>
                <w:szCs w:val="20"/>
              </w:rPr>
              <w:softHyphen/>
            </w:r>
            <w:r w:rsidRPr="00F43B27">
              <w:rPr>
                <w:sz w:val="20"/>
                <w:szCs w:val="20"/>
              </w:rPr>
              <w:t>ниям написания писем в разных странах в зависимости от принятых норм</w:t>
            </w:r>
            <w:r>
              <w:rPr>
                <w:sz w:val="20"/>
                <w:szCs w:val="20"/>
              </w:rPr>
              <w:t> — </w:t>
            </w:r>
            <w:r w:rsidRPr="00F43B27">
              <w:rPr>
                <w:sz w:val="20"/>
                <w:szCs w:val="20"/>
              </w:rPr>
              <w:t>10 б</w:t>
            </w:r>
            <w:r>
              <w:rPr>
                <w:sz w:val="20"/>
                <w:szCs w:val="20"/>
              </w:rPr>
              <w:t>.</w:t>
            </w:r>
          </w:p>
          <w:p w:rsidR="00C47DC5" w:rsidRPr="00F43B27" w:rsidRDefault="00C47DC5" w:rsidP="00DC7678">
            <w:pPr>
              <w:pStyle w:val="a"/>
              <w:ind w:left="198" w:hanging="198"/>
              <w:rPr>
                <w:sz w:val="20"/>
                <w:szCs w:val="20"/>
              </w:rPr>
            </w:pPr>
            <w:r w:rsidRPr="00F43B27">
              <w:rPr>
                <w:sz w:val="20"/>
                <w:szCs w:val="20"/>
              </w:rPr>
              <w:t>Проблемность и эрудиция в изло</w:t>
            </w:r>
            <w:r>
              <w:rPr>
                <w:sz w:val="20"/>
                <w:szCs w:val="20"/>
              </w:rPr>
              <w:softHyphen/>
            </w:r>
            <w:r w:rsidRPr="00F43B27">
              <w:rPr>
                <w:sz w:val="20"/>
                <w:szCs w:val="20"/>
              </w:rPr>
              <w:t>жении матери</w:t>
            </w:r>
            <w:r w:rsidRPr="00F43B27">
              <w:rPr>
                <w:sz w:val="20"/>
                <w:szCs w:val="20"/>
              </w:rPr>
              <w:t>а</w:t>
            </w:r>
            <w:r w:rsidRPr="00F43B27">
              <w:rPr>
                <w:sz w:val="20"/>
                <w:szCs w:val="20"/>
              </w:rPr>
              <w:t>ла</w:t>
            </w:r>
            <w:r>
              <w:rPr>
                <w:sz w:val="20"/>
                <w:szCs w:val="20"/>
              </w:rPr>
              <w:t> — </w:t>
            </w:r>
            <w:r w:rsidRPr="00F43B27">
              <w:rPr>
                <w:sz w:val="20"/>
                <w:szCs w:val="20"/>
              </w:rPr>
              <w:t>10 б</w:t>
            </w:r>
            <w:r>
              <w:rPr>
                <w:sz w:val="20"/>
                <w:szCs w:val="20"/>
              </w:rPr>
              <w:t>.</w:t>
            </w:r>
          </w:p>
          <w:p w:rsidR="00C47DC5" w:rsidRPr="00F43B27" w:rsidRDefault="00C47DC5" w:rsidP="00DC7678">
            <w:pPr>
              <w:pStyle w:val="a"/>
              <w:ind w:left="198" w:hanging="198"/>
              <w:rPr>
                <w:sz w:val="20"/>
                <w:szCs w:val="20"/>
              </w:rPr>
            </w:pPr>
            <w:r w:rsidRPr="00F43B27">
              <w:rPr>
                <w:sz w:val="20"/>
                <w:szCs w:val="20"/>
              </w:rPr>
              <w:t>Стилистика изложения</w:t>
            </w:r>
            <w:r>
              <w:rPr>
                <w:sz w:val="20"/>
                <w:szCs w:val="20"/>
              </w:rPr>
              <w:t> — </w:t>
            </w:r>
            <w:r w:rsidRPr="00F43B27">
              <w:rPr>
                <w:sz w:val="20"/>
                <w:szCs w:val="20"/>
              </w:rPr>
              <w:t>5 б</w:t>
            </w:r>
            <w:r>
              <w:rPr>
                <w:sz w:val="20"/>
                <w:szCs w:val="20"/>
              </w:rPr>
              <w:t>.</w:t>
            </w:r>
          </w:p>
          <w:p w:rsidR="00C47DC5" w:rsidRPr="00F43B27" w:rsidRDefault="00C47DC5" w:rsidP="00DC7678">
            <w:pPr>
              <w:pStyle w:val="a"/>
              <w:ind w:left="198" w:hanging="198"/>
              <w:rPr>
                <w:sz w:val="20"/>
                <w:szCs w:val="20"/>
              </w:rPr>
            </w:pPr>
            <w:r w:rsidRPr="00F43B27">
              <w:rPr>
                <w:sz w:val="20"/>
                <w:szCs w:val="20"/>
              </w:rPr>
              <w:t>Точность и ясность речи</w:t>
            </w:r>
            <w:r>
              <w:rPr>
                <w:sz w:val="20"/>
                <w:szCs w:val="20"/>
              </w:rPr>
              <w:t> — </w:t>
            </w:r>
            <w:r w:rsidRPr="00F43B27">
              <w:rPr>
                <w:sz w:val="20"/>
                <w:szCs w:val="20"/>
              </w:rPr>
              <w:t>5 б</w:t>
            </w:r>
            <w:r>
              <w:rPr>
                <w:sz w:val="20"/>
                <w:szCs w:val="20"/>
              </w:rPr>
              <w:t>.</w:t>
            </w:r>
            <w:r w:rsidRPr="00F43B27">
              <w:rPr>
                <w:sz w:val="20"/>
                <w:szCs w:val="20"/>
              </w:rPr>
              <w:t xml:space="preserve"> </w:t>
            </w:r>
          </w:p>
          <w:p w:rsidR="00C47DC5" w:rsidRPr="00F43B27" w:rsidRDefault="00C47DC5" w:rsidP="00DC7678">
            <w:pPr>
              <w:pStyle w:val="a"/>
              <w:ind w:left="198" w:hanging="198"/>
              <w:rPr>
                <w:sz w:val="20"/>
                <w:szCs w:val="20"/>
              </w:rPr>
            </w:pPr>
            <w:r w:rsidRPr="00F43B27">
              <w:rPr>
                <w:sz w:val="20"/>
                <w:szCs w:val="20"/>
              </w:rPr>
              <w:t>Языковая грамотность</w:t>
            </w:r>
            <w:r>
              <w:rPr>
                <w:sz w:val="20"/>
                <w:szCs w:val="20"/>
              </w:rPr>
              <w:t> — </w:t>
            </w:r>
            <w:r w:rsidRPr="00F43B27">
              <w:rPr>
                <w:sz w:val="20"/>
                <w:szCs w:val="20"/>
              </w:rPr>
              <w:t>5 б</w:t>
            </w:r>
            <w:r>
              <w:rPr>
                <w:sz w:val="20"/>
                <w:szCs w:val="20"/>
              </w:rPr>
              <w:t>.</w:t>
            </w:r>
            <w:r w:rsidRPr="00F43B27">
              <w:rPr>
                <w:sz w:val="20"/>
                <w:szCs w:val="20"/>
              </w:rPr>
              <w:t xml:space="preserve"> </w:t>
            </w:r>
          </w:p>
          <w:p w:rsidR="00C47DC5" w:rsidRPr="00F43B27" w:rsidRDefault="00C47DC5" w:rsidP="00DC7678">
            <w:pPr>
              <w:pStyle w:val="a"/>
              <w:ind w:left="198" w:hanging="198"/>
              <w:rPr>
                <w:sz w:val="20"/>
                <w:szCs w:val="20"/>
              </w:rPr>
            </w:pPr>
            <w:r w:rsidRPr="00F43B27">
              <w:rPr>
                <w:sz w:val="20"/>
                <w:szCs w:val="20"/>
              </w:rPr>
              <w:t>Соблюдение этических норм</w:t>
            </w:r>
            <w:r>
              <w:rPr>
                <w:sz w:val="20"/>
                <w:szCs w:val="20"/>
              </w:rPr>
              <w:t> — </w:t>
            </w:r>
            <w:r w:rsidRPr="00F43B27">
              <w:rPr>
                <w:sz w:val="20"/>
                <w:szCs w:val="20"/>
              </w:rPr>
              <w:t>5 б</w:t>
            </w:r>
            <w:r>
              <w:rPr>
                <w:sz w:val="20"/>
                <w:szCs w:val="20"/>
              </w:rPr>
              <w:t>.</w:t>
            </w:r>
            <w:r w:rsidRPr="00F43B27">
              <w:rPr>
                <w:sz w:val="20"/>
                <w:szCs w:val="20"/>
              </w:rPr>
              <w:t xml:space="preserve"> </w:t>
            </w:r>
          </w:p>
          <w:p w:rsidR="00C47DC5" w:rsidRPr="00F43B27" w:rsidRDefault="00C47DC5" w:rsidP="00DC7678">
            <w:pPr>
              <w:pStyle w:val="a"/>
              <w:ind w:left="198" w:hanging="198"/>
              <w:rPr>
                <w:sz w:val="20"/>
                <w:szCs w:val="20"/>
              </w:rPr>
            </w:pPr>
            <w:r w:rsidRPr="00F43B27">
              <w:rPr>
                <w:sz w:val="20"/>
                <w:szCs w:val="20"/>
              </w:rPr>
              <w:t>Оформление, дизайн</w:t>
            </w:r>
            <w:r>
              <w:rPr>
                <w:sz w:val="20"/>
                <w:szCs w:val="20"/>
              </w:rPr>
              <w:t> — </w:t>
            </w:r>
            <w:r w:rsidRPr="00F43B27">
              <w:rPr>
                <w:sz w:val="20"/>
                <w:szCs w:val="20"/>
              </w:rPr>
              <w:t>5 б</w:t>
            </w:r>
            <w:r>
              <w:rPr>
                <w:sz w:val="20"/>
                <w:szCs w:val="20"/>
              </w:rPr>
              <w:t>.</w:t>
            </w:r>
          </w:p>
          <w:p w:rsidR="00C47DC5" w:rsidRPr="00F43B27" w:rsidRDefault="00C47DC5" w:rsidP="00DC7678">
            <w:pPr>
              <w:pStyle w:val="a"/>
              <w:ind w:left="198" w:hanging="198"/>
              <w:rPr>
                <w:sz w:val="20"/>
                <w:szCs w:val="20"/>
              </w:rPr>
            </w:pPr>
            <w:r w:rsidRPr="00F43B27">
              <w:rPr>
                <w:sz w:val="20"/>
                <w:szCs w:val="20"/>
              </w:rPr>
              <w:t>Использование одного из предложенных серв</w:t>
            </w:r>
            <w:r w:rsidRPr="00F43B27">
              <w:rPr>
                <w:sz w:val="20"/>
                <w:szCs w:val="20"/>
              </w:rPr>
              <w:t>и</w:t>
            </w:r>
            <w:r w:rsidRPr="00F43B27">
              <w:rPr>
                <w:sz w:val="20"/>
                <w:szCs w:val="20"/>
              </w:rPr>
              <w:t>сов</w:t>
            </w:r>
            <w:r>
              <w:rPr>
                <w:sz w:val="20"/>
                <w:szCs w:val="20"/>
              </w:rPr>
              <w:t> — </w:t>
            </w:r>
            <w:r w:rsidRPr="00F43B27">
              <w:rPr>
                <w:sz w:val="20"/>
                <w:szCs w:val="20"/>
              </w:rPr>
              <w:t>5 б</w:t>
            </w:r>
            <w:r>
              <w:rPr>
                <w:sz w:val="20"/>
                <w:szCs w:val="20"/>
              </w:rPr>
              <w:t>.</w:t>
            </w:r>
          </w:p>
        </w:tc>
      </w:tr>
    </w:tbl>
    <w:p w:rsidR="00C47DC5" w:rsidRDefault="00C47DC5" w:rsidP="00C47DC5"/>
    <w:p w:rsidR="00C47DC5" w:rsidRPr="002B1F95" w:rsidRDefault="00C47DC5" w:rsidP="00C47DC5">
      <w:pPr>
        <w:rPr>
          <w:b/>
        </w:rPr>
      </w:pPr>
      <w:r w:rsidRPr="002B1F95">
        <w:rPr>
          <w:b/>
        </w:rPr>
        <w:lastRenderedPageBreak/>
        <w:t>б) Организация работы с одаренными детьми через работу интелле</w:t>
      </w:r>
      <w:r w:rsidRPr="002B1F95">
        <w:rPr>
          <w:b/>
        </w:rPr>
        <w:t>к</w:t>
      </w:r>
      <w:r w:rsidRPr="002B1F95">
        <w:rPr>
          <w:b/>
        </w:rPr>
        <w:t>туальной Школы Олимпийского Резерва</w:t>
      </w:r>
      <w:r>
        <w:rPr>
          <w:b/>
        </w:rPr>
        <w:t> </w:t>
      </w:r>
      <w:r>
        <w:rPr>
          <w:rStyle w:val="ac"/>
          <w:b/>
        </w:rPr>
        <w:footnoteReference w:id="5"/>
      </w:r>
      <w:r w:rsidRPr="002B1F95">
        <w:rPr>
          <w:b/>
        </w:rPr>
        <w:t xml:space="preserve">. </w:t>
      </w:r>
    </w:p>
    <w:p w:rsidR="00C47DC5" w:rsidRDefault="00C47DC5" w:rsidP="00C47DC5">
      <w:r>
        <w:t>На базе Владимирского института развития образования трад</w:t>
      </w:r>
      <w:r>
        <w:t>и</w:t>
      </w:r>
      <w:r>
        <w:t>ционно занимающегося повышением квалификации педагогов, впервые была орг</w:t>
      </w:r>
      <w:r>
        <w:t>а</w:t>
      </w:r>
      <w:r>
        <w:t>низована работа с одаренными обучающимися. Ребята учатся в очно — заочной интеллектуальной «школе оли</w:t>
      </w:r>
      <w:r>
        <w:t>м</w:t>
      </w:r>
      <w:r>
        <w:t>пийского резерва». Заочная сессия проходила дистанционно с се</w:t>
      </w:r>
      <w:r>
        <w:t>н</w:t>
      </w:r>
      <w:r>
        <w:t>тября. В очную сессию (совпавшую с осенними каникулами) учащиеся «школы олимпийского резерва» были приглашены в наш и</w:t>
      </w:r>
      <w:r>
        <w:t>н</w:t>
      </w:r>
      <w:r>
        <w:t>ститут на серию занятий. Тема одного из первых занятий: « Учимся писать сочинение» (6 учебных часов: три пары. Все, как у студе</w:t>
      </w:r>
      <w:r>
        <w:t>н</w:t>
      </w:r>
      <w:r>
        <w:t>тов!) Совместно с преподавателем высшей школы, приглашенным провести такое занятие со школьниками, участники говорят о фун</w:t>
      </w:r>
      <w:r>
        <w:t>к</w:t>
      </w:r>
      <w:r>
        <w:t>циональных стилях, проводят филологический анализ публицист</w:t>
      </w:r>
      <w:r>
        <w:t>и</w:t>
      </w:r>
      <w:r>
        <w:t>ческих текстов и текстов художественной литературы. А далее — лабораторные работы: «Редактир</w:t>
      </w:r>
      <w:r>
        <w:t>у</w:t>
      </w:r>
      <w:r>
        <w:t>ем текст» и «Пишем сами». Мы ставили целью как организацию подготовки учащихся к итоговой аттестации, так и индивидуальную работу с одаренными обучающимися, способными проявить свои способности на муниципал</w:t>
      </w:r>
      <w:r>
        <w:t>ь</w:t>
      </w:r>
      <w:r>
        <w:t>ном, региональной этапах Всероссийской олимпиады по литературе. Примечательно, что 4 участников регионального этапа Всеросси</w:t>
      </w:r>
      <w:r>
        <w:t>й</w:t>
      </w:r>
      <w:r>
        <w:t>ской олимпиады школьников по литературе 2015 года, прошли об</w:t>
      </w:r>
      <w:r>
        <w:t>у</w:t>
      </w:r>
      <w:r>
        <w:t>чение в очно — заочной «Интеллектуальной школе олимпийского резерва» при ВИРО г. Владимира для одаренных обучающихся в</w:t>
      </w:r>
      <w:r>
        <w:rPr>
          <w:lang w:val="en-US"/>
        </w:rPr>
        <w:t> </w:t>
      </w:r>
      <w:r>
        <w:t>первом полугодии 2014</w:t>
      </w:r>
      <w:r w:rsidRPr="002C1C3C">
        <w:t>—</w:t>
      </w:r>
      <w:r>
        <w:t>2015 уч. года, что составило 44, 4% от их общего количества. Из них — 2 учащихся стали призерами (по о</w:t>
      </w:r>
      <w:r>
        <w:t>д</w:t>
      </w:r>
      <w:r>
        <w:t xml:space="preserve">ному в 10 и 11 классах) третьего (регионального) этапа олимпиады по литературе 2015 года. </w:t>
      </w:r>
    </w:p>
    <w:p w:rsidR="00C47DC5" w:rsidRPr="00C34252" w:rsidRDefault="00C47DC5" w:rsidP="00C47DC5">
      <w:r>
        <w:t>Таким образом, в соответствии с методологической основой и</w:t>
      </w:r>
      <w:r>
        <w:rPr>
          <w:lang w:val="en-US"/>
        </w:rPr>
        <w:t> </w:t>
      </w:r>
      <w:r>
        <w:t>концептуальными особенностями ФГОС, утвержденными прик</w:t>
      </w:r>
      <w:r>
        <w:t>а</w:t>
      </w:r>
      <w:r>
        <w:t>зом Министерства образования и науки Российской Федерации № 1897 от 17 декабря 2010 года, в политике, определяющей соде</w:t>
      </w:r>
      <w:r>
        <w:t>р</w:t>
      </w:r>
      <w:r>
        <w:t>жание школь</w:t>
      </w:r>
      <w:r w:rsidRPr="000C45FE">
        <w:softHyphen/>
      </w:r>
      <w:r>
        <w:t>ного языкового и литературного образования в регионе, ра</w:t>
      </w:r>
      <w:r>
        <w:t>с</w:t>
      </w:r>
      <w:r>
        <w:t xml:space="preserve">ставлены новые акценты. </w:t>
      </w:r>
    </w:p>
    <w:p w:rsidR="002C3A87" w:rsidRDefault="002C3A87"/>
    <w:sectPr w:rsidR="002C3A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A87" w:rsidRDefault="002C3A87" w:rsidP="00C47DC5">
      <w:pPr>
        <w:spacing w:after="0" w:line="240" w:lineRule="auto"/>
      </w:pPr>
      <w:r>
        <w:separator/>
      </w:r>
    </w:p>
  </w:endnote>
  <w:endnote w:type="continuationSeparator" w:id="1">
    <w:p w:rsidR="002C3A87" w:rsidRDefault="002C3A87" w:rsidP="00C47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A87" w:rsidRDefault="002C3A87" w:rsidP="00C47DC5">
      <w:pPr>
        <w:spacing w:after="0" w:line="240" w:lineRule="auto"/>
      </w:pPr>
      <w:r>
        <w:separator/>
      </w:r>
    </w:p>
  </w:footnote>
  <w:footnote w:type="continuationSeparator" w:id="1">
    <w:p w:rsidR="002C3A87" w:rsidRDefault="002C3A87" w:rsidP="00C47DC5">
      <w:pPr>
        <w:spacing w:after="0" w:line="240" w:lineRule="auto"/>
      </w:pPr>
      <w:r>
        <w:continuationSeparator/>
      </w:r>
    </w:p>
  </w:footnote>
  <w:footnote w:id="2">
    <w:p w:rsidR="00C47DC5" w:rsidRDefault="00C47DC5" w:rsidP="00C47DC5">
      <w:pPr>
        <w:pStyle w:val="aa"/>
      </w:pPr>
      <w:r>
        <w:rPr>
          <w:rStyle w:val="ac"/>
        </w:rPr>
        <w:footnoteRef/>
      </w:r>
      <w:r>
        <w:t> </w:t>
      </w:r>
      <w:r w:rsidRPr="002B1390">
        <w:rPr>
          <w:i/>
        </w:rPr>
        <w:t>Цяпка</w:t>
      </w:r>
      <w:r>
        <w:rPr>
          <w:i/>
        </w:rPr>
        <w:t> </w:t>
      </w:r>
      <w:r w:rsidRPr="002B1390">
        <w:rPr>
          <w:i/>
        </w:rPr>
        <w:t>В.</w:t>
      </w:r>
      <w:r w:rsidRPr="002F5DF6">
        <w:t xml:space="preserve"> Валерий Лобановский  [</w:t>
      </w:r>
      <w:r w:rsidRPr="002B1390">
        <w:t>http://epubbooks.ru/aboutsite.php</w:t>
      </w:r>
      <w:r w:rsidRPr="002F5DF6">
        <w:t>]</w:t>
      </w:r>
      <w:r>
        <w:t>: </w:t>
      </w:r>
      <w:r w:rsidRPr="00CA07DD">
        <w:t>//</w:t>
      </w:r>
      <w:r>
        <w:t> </w:t>
      </w:r>
      <w:r w:rsidRPr="002F5DF6">
        <w:t>[</w:t>
      </w:r>
      <w:r w:rsidRPr="001E76B2">
        <w:rPr>
          <w:lang w:val="en-US"/>
        </w:rPr>
        <w:t>http</w:t>
      </w:r>
      <w:r w:rsidRPr="00CA07DD">
        <w:t>://</w:t>
      </w:r>
      <w:r>
        <w:br/>
      </w:r>
      <w:r w:rsidRPr="001E76B2">
        <w:rPr>
          <w:lang w:val="en-US"/>
        </w:rPr>
        <w:t>modernlib</w:t>
      </w:r>
      <w:r w:rsidRPr="00CA07DD">
        <w:t>.</w:t>
      </w:r>
      <w:r w:rsidRPr="001E76B2">
        <w:rPr>
          <w:lang w:val="en-US"/>
        </w:rPr>
        <w:t>ru</w:t>
      </w:r>
      <w:r w:rsidRPr="00CA07DD">
        <w:t>/</w:t>
      </w:r>
      <w:r w:rsidRPr="001E76B2">
        <w:rPr>
          <w:lang w:val="en-US"/>
        </w:rPr>
        <w:t>books</w:t>
      </w:r>
      <w:r>
        <w:t xml:space="preserve">  </w:t>
      </w:r>
      <w:r w:rsidRPr="001E76B2">
        <w:rPr>
          <w:lang w:val="en-US"/>
        </w:rPr>
        <w:t>vladimir</w:t>
      </w:r>
      <w:r w:rsidRPr="00CA07DD">
        <w:t>_</w:t>
      </w:r>
      <w:r w:rsidRPr="001E76B2">
        <w:rPr>
          <w:lang w:val="en-US"/>
        </w:rPr>
        <w:t>cyapka</w:t>
      </w:r>
      <w:r w:rsidRPr="00CA07DD">
        <w:t>/</w:t>
      </w:r>
      <w:r w:rsidRPr="001E76B2">
        <w:rPr>
          <w:lang w:val="en-US"/>
        </w:rPr>
        <w:t>valeriy</w:t>
      </w:r>
      <w:r w:rsidRPr="00CA07DD">
        <w:t>_</w:t>
      </w:r>
      <w:r w:rsidRPr="001E76B2">
        <w:rPr>
          <w:lang w:val="en-US"/>
        </w:rPr>
        <w:t>lobanovskiy</w:t>
      </w:r>
      <w:r w:rsidRPr="00CA07DD">
        <w:t>/</w:t>
      </w:r>
      <w:r w:rsidRPr="001E76B2">
        <w:rPr>
          <w:lang w:val="en-US"/>
        </w:rPr>
        <w:t>read</w:t>
      </w:r>
      <w:r w:rsidRPr="002F5DF6">
        <w:t>]</w:t>
      </w:r>
      <w:r>
        <w:t xml:space="preserve"> </w:t>
      </w:r>
      <w:r w:rsidRPr="00CA07DD">
        <w:t xml:space="preserve">  </w:t>
      </w:r>
      <w:r>
        <w:t>(дата обращ</w:t>
      </w:r>
      <w:r>
        <w:t>е</w:t>
      </w:r>
      <w:r>
        <w:t>ния: 17.03.2015).</w:t>
      </w:r>
    </w:p>
  </w:footnote>
  <w:footnote w:id="3">
    <w:p w:rsidR="00C47DC5" w:rsidRDefault="00C47DC5" w:rsidP="00C47DC5">
      <w:pPr>
        <w:pStyle w:val="aa"/>
      </w:pPr>
      <w:r>
        <w:rPr>
          <w:rStyle w:val="ac"/>
        </w:rPr>
        <w:footnoteRef/>
      </w:r>
      <w:r>
        <w:t> </w:t>
      </w:r>
      <w:r w:rsidRPr="00364178">
        <w:t>Сообщество учителей</w:t>
      </w:r>
      <w:r>
        <w:t> — </w:t>
      </w:r>
      <w:r w:rsidRPr="00364178">
        <w:t>словесников Владимирской области  [</w:t>
      </w:r>
      <w:hyperlink r:id="rId1" w:history="1">
        <w:r w:rsidRPr="00364178">
          <w:rPr>
            <w:rStyle w:val="a4"/>
            <w:bCs/>
          </w:rPr>
          <w:t>WikiВла</w:t>
        </w:r>
        <w:r w:rsidRPr="00364178">
          <w:rPr>
            <w:rStyle w:val="a4"/>
            <w:bCs/>
          </w:rPr>
          <w:softHyphen/>
          <w:t>димир (Сайт проектной деятельности) </w:t>
        </w:r>
      </w:hyperlink>
      <w:r w:rsidRPr="00364178">
        <w:t>]</w:t>
      </w:r>
      <w:r>
        <w:t> </w:t>
      </w:r>
      <w:r w:rsidRPr="00364178">
        <w:t>//</w:t>
      </w:r>
      <w:r>
        <w:t> </w:t>
      </w:r>
      <w:hyperlink r:id="rId2" w:history="1">
        <w:r w:rsidRPr="00364178">
          <w:rPr>
            <w:rStyle w:val="a4"/>
            <w:lang w:val="en-US"/>
          </w:rPr>
          <w:t>http</w:t>
        </w:r>
        <w:r w:rsidRPr="00364178">
          <w:rPr>
            <w:rStyle w:val="a4"/>
          </w:rPr>
          <w:t>://</w:t>
        </w:r>
        <w:r w:rsidRPr="00364178">
          <w:rPr>
            <w:rStyle w:val="a4"/>
            <w:lang w:val="en-US"/>
          </w:rPr>
          <w:t>www</w:t>
        </w:r>
        <w:r w:rsidRPr="00364178">
          <w:rPr>
            <w:rStyle w:val="a4"/>
          </w:rPr>
          <w:t>.</w:t>
        </w:r>
        <w:r w:rsidRPr="00364178">
          <w:rPr>
            <w:rStyle w:val="a4"/>
            <w:lang w:val="en-US"/>
          </w:rPr>
          <w:t>wiki</w:t>
        </w:r>
        <w:r w:rsidRPr="00364178">
          <w:rPr>
            <w:rStyle w:val="a4"/>
          </w:rPr>
          <w:t>.</w:t>
        </w:r>
        <w:r w:rsidRPr="00364178">
          <w:rPr>
            <w:rStyle w:val="a4"/>
            <w:lang w:val="en-US"/>
          </w:rPr>
          <w:t>vladimir</w:t>
        </w:r>
        <w:r w:rsidRPr="00364178">
          <w:rPr>
            <w:rStyle w:val="a4"/>
          </w:rPr>
          <w:t>.</w:t>
        </w:r>
        <w:r w:rsidRPr="00364178">
          <w:rPr>
            <w:rStyle w:val="a4"/>
            <w:lang w:val="en-US"/>
          </w:rPr>
          <w:t>i</w:t>
        </w:r>
        <w:r w:rsidRPr="00364178">
          <w:rPr>
            <w:rStyle w:val="a4"/>
          </w:rPr>
          <w:t>-</w:t>
        </w:r>
        <w:r w:rsidRPr="00364178">
          <w:rPr>
            <w:rStyle w:val="a4"/>
            <w:lang w:val="en-US"/>
          </w:rPr>
          <w:t>edu</w:t>
        </w:r>
        <w:r w:rsidRPr="00364178">
          <w:rPr>
            <w:rStyle w:val="a4"/>
          </w:rPr>
          <w:t>.</w:t>
        </w:r>
        <w:r w:rsidRPr="00364178">
          <w:rPr>
            <w:rStyle w:val="a4"/>
            <w:lang w:val="en-US"/>
          </w:rPr>
          <w:t>ru</w:t>
        </w:r>
      </w:hyperlink>
      <w:r w:rsidRPr="00364178">
        <w:t xml:space="preserve"> (дата об</w:t>
      </w:r>
      <w:r>
        <w:softHyphen/>
      </w:r>
      <w:r w:rsidRPr="00364178">
        <w:t>ращения:17.03.2015).</w:t>
      </w:r>
    </w:p>
  </w:footnote>
  <w:footnote w:id="4">
    <w:p w:rsidR="00C47DC5" w:rsidRDefault="00C47DC5" w:rsidP="00C47DC5">
      <w:pPr>
        <w:pStyle w:val="aa"/>
      </w:pPr>
      <w:r>
        <w:rPr>
          <w:rStyle w:val="ac"/>
        </w:rPr>
        <w:footnoteRef/>
      </w:r>
      <w:r>
        <w:t> </w:t>
      </w:r>
      <w:r w:rsidRPr="00EE600C">
        <w:t xml:space="preserve">Региональный </w:t>
      </w:r>
      <w:r w:rsidRPr="00EE600C">
        <w:rPr>
          <w:bCs/>
        </w:rPr>
        <w:t xml:space="preserve"> конкурс эссе для учителей литературы </w:t>
      </w:r>
      <w:r w:rsidRPr="00EE600C">
        <w:t>области</w:t>
      </w:r>
      <w:r w:rsidRPr="00EE600C">
        <w:rPr>
          <w:bCs/>
        </w:rPr>
        <w:t xml:space="preserve"> </w:t>
      </w:r>
      <w:r w:rsidRPr="00EE600C">
        <w:t>«Бунин: после сере</w:t>
      </w:r>
      <w:r w:rsidRPr="00EE600C">
        <w:t>б</w:t>
      </w:r>
      <w:r w:rsidRPr="00EE600C">
        <w:t>ряного века»</w:t>
      </w:r>
      <w:r w:rsidRPr="00EE600C">
        <w:rPr>
          <w:bCs/>
        </w:rPr>
        <w:t xml:space="preserve"> (к юбилею И. А. Бунина)</w:t>
      </w:r>
      <w:r w:rsidRPr="00EE600C">
        <w:t xml:space="preserve"> [</w:t>
      </w:r>
      <w:hyperlink r:id="rId3" w:history="1">
        <w:r w:rsidRPr="00EE600C">
          <w:rPr>
            <w:rStyle w:val="a4"/>
            <w:bCs/>
          </w:rPr>
          <w:t>WikiВладимир (Сайт проектной дея</w:t>
        </w:r>
        <w:r w:rsidRPr="00EE600C">
          <w:rPr>
            <w:rStyle w:val="a4"/>
            <w:bCs/>
          </w:rPr>
          <w:softHyphen/>
          <w:t>тельно</w:t>
        </w:r>
        <w:r w:rsidRPr="00EE600C">
          <w:rPr>
            <w:rStyle w:val="a4"/>
            <w:bCs/>
          </w:rPr>
          <w:softHyphen/>
          <w:t>сти)</w:t>
        </w:r>
      </w:hyperlink>
      <w:r w:rsidRPr="00EE600C">
        <w:t>] // </w:t>
      </w:r>
      <w:hyperlink r:id="rId4" w:history="1">
        <w:r w:rsidRPr="00EE600C">
          <w:rPr>
            <w:rStyle w:val="a4"/>
            <w:lang w:val="en-US"/>
          </w:rPr>
          <w:t>http</w:t>
        </w:r>
        <w:r w:rsidRPr="00EE600C">
          <w:rPr>
            <w:rStyle w:val="a4"/>
          </w:rPr>
          <w:t>://</w:t>
        </w:r>
        <w:r w:rsidRPr="00EE600C">
          <w:rPr>
            <w:rStyle w:val="a4"/>
            <w:lang w:val="en-US"/>
          </w:rPr>
          <w:t>www</w:t>
        </w:r>
        <w:r w:rsidRPr="00EE600C">
          <w:rPr>
            <w:rStyle w:val="a4"/>
          </w:rPr>
          <w:t>.</w:t>
        </w:r>
        <w:r w:rsidRPr="00EE600C">
          <w:rPr>
            <w:rStyle w:val="a4"/>
            <w:lang w:val="en-US"/>
          </w:rPr>
          <w:t>wiki</w:t>
        </w:r>
        <w:r w:rsidRPr="00EE600C">
          <w:rPr>
            <w:rStyle w:val="a4"/>
          </w:rPr>
          <w:t>.</w:t>
        </w:r>
        <w:r w:rsidRPr="00EE600C">
          <w:rPr>
            <w:rStyle w:val="a4"/>
            <w:lang w:val="en-US"/>
          </w:rPr>
          <w:t>vladimir</w:t>
        </w:r>
        <w:r w:rsidRPr="00EE600C">
          <w:rPr>
            <w:rStyle w:val="a4"/>
          </w:rPr>
          <w:t>.</w:t>
        </w:r>
        <w:r w:rsidRPr="00EE600C">
          <w:rPr>
            <w:rStyle w:val="a4"/>
            <w:lang w:val="en-US"/>
          </w:rPr>
          <w:t>i</w:t>
        </w:r>
        <w:r w:rsidRPr="00EE600C">
          <w:rPr>
            <w:rStyle w:val="a4"/>
          </w:rPr>
          <w:t>-</w:t>
        </w:r>
        <w:r w:rsidRPr="00EE600C">
          <w:rPr>
            <w:rStyle w:val="a4"/>
            <w:lang w:val="en-US"/>
          </w:rPr>
          <w:t>edu</w:t>
        </w:r>
        <w:r w:rsidRPr="00EE600C">
          <w:rPr>
            <w:rStyle w:val="a4"/>
          </w:rPr>
          <w:t>.</w:t>
        </w:r>
        <w:r w:rsidRPr="00EE600C">
          <w:rPr>
            <w:rStyle w:val="a4"/>
            <w:lang w:val="en-US"/>
          </w:rPr>
          <w:t>ru</w:t>
        </w:r>
        <w:r w:rsidRPr="00EE600C">
          <w:rPr>
            <w:rStyle w:val="a4"/>
          </w:rPr>
          <w:t> //</w:t>
        </w:r>
      </w:hyperlink>
      <w:r w:rsidRPr="00EE600C">
        <w:t> [http://www.openclass.ru/</w:t>
      </w:r>
      <w:r w:rsidRPr="00C56923">
        <w:br/>
      </w:r>
      <w:r w:rsidRPr="00EE600C">
        <w:t>wiki-pages/176031] (дата обращения:</w:t>
      </w:r>
      <w:r>
        <w:t xml:space="preserve"> </w:t>
      </w:r>
      <w:r w:rsidRPr="00EE600C">
        <w:t>18.03.2015).</w:t>
      </w:r>
    </w:p>
  </w:footnote>
  <w:footnote w:id="5">
    <w:p w:rsidR="00C47DC5" w:rsidRPr="002B1F95" w:rsidRDefault="00C47DC5" w:rsidP="00C47DC5">
      <w:pPr>
        <w:pStyle w:val="aa"/>
      </w:pPr>
      <w:r w:rsidRPr="002B1F95">
        <w:rPr>
          <w:rStyle w:val="ac"/>
        </w:rPr>
        <w:footnoteRef/>
      </w:r>
      <w:r w:rsidRPr="002B1F95">
        <w:t> [Интеллектуальная Школа олимпийского резерва] // </w:t>
      </w:r>
      <w:hyperlink r:id="rId5" w:history="1">
        <w:r w:rsidRPr="002B1F95">
          <w:rPr>
            <w:rStyle w:val="a4"/>
          </w:rPr>
          <w:t>http://viro33.ru</w:t>
        </w:r>
      </w:hyperlink>
      <w:r w:rsidRPr="002B1F95">
        <w:t xml:space="preserve"> (дата о</w:t>
      </w:r>
      <w:r w:rsidRPr="002B1F95">
        <w:t>б</w:t>
      </w:r>
      <w:r w:rsidRPr="002B1F95">
        <w:t>ращения: 18.03.2015).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009D6"/>
    <w:multiLevelType w:val="hybridMultilevel"/>
    <w:tmpl w:val="2CB20E9C"/>
    <w:lvl w:ilvl="0" w:tplc="BCC8CFD2">
      <w:start w:val="1"/>
      <w:numFmt w:val="bullet"/>
      <w:pStyle w:val="a"/>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C47DC5"/>
    <w:rsid w:val="002C3A87"/>
    <w:rsid w:val="00C47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_ЗАГ-2 (имя)"/>
    <w:basedOn w:val="a0"/>
    <w:next w:val="a0"/>
    <w:rsid w:val="00C47DC5"/>
    <w:pPr>
      <w:keepNext/>
      <w:suppressAutoHyphens/>
      <w:autoSpaceDE w:val="0"/>
      <w:autoSpaceDN w:val="0"/>
      <w:adjustRightInd w:val="0"/>
      <w:spacing w:after="0" w:line="240" w:lineRule="auto"/>
      <w:ind w:left="3402"/>
      <w:textAlignment w:val="center"/>
    </w:pPr>
    <w:rPr>
      <w:rFonts w:ascii="Arial" w:eastAsia="Times New Roman" w:hAnsi="Arial" w:cs="Arial"/>
      <w:b/>
      <w:bCs/>
      <w:color w:val="800000"/>
      <w:sz w:val="24"/>
      <w:szCs w:val="32"/>
    </w:rPr>
  </w:style>
  <w:style w:type="character" w:styleId="a4">
    <w:name w:val="Hyperlink"/>
    <w:basedOn w:val="a1"/>
    <w:rsid w:val="00C47DC5"/>
    <w:rPr>
      <w:color w:val="0000FF"/>
      <w:w w:val="100"/>
      <w:u w:val="thick" w:color="0000FF"/>
    </w:rPr>
  </w:style>
  <w:style w:type="character" w:customStyle="1" w:styleId="mw-headline">
    <w:name w:val="mw-headline"/>
    <w:rsid w:val="00C47DC5"/>
    <w:rPr>
      <w:rFonts w:ascii="Times New Roman" w:hAnsi="Times New Roman" w:cs="Times New Roman"/>
      <w:color w:val="000000"/>
      <w:w w:val="100"/>
    </w:rPr>
  </w:style>
  <w:style w:type="paragraph" w:customStyle="1" w:styleId="-3">
    <w:name w:val="_ЗАГ-3"/>
    <w:basedOn w:val="a0"/>
    <w:link w:val="-30"/>
    <w:rsid w:val="00C47DC5"/>
    <w:pPr>
      <w:keepNext/>
      <w:suppressAutoHyphens/>
      <w:autoSpaceDE w:val="0"/>
      <w:autoSpaceDN w:val="0"/>
      <w:adjustRightInd w:val="0"/>
      <w:spacing w:before="360" w:after="120" w:line="240" w:lineRule="auto"/>
      <w:jc w:val="center"/>
      <w:textAlignment w:val="center"/>
    </w:pPr>
    <w:rPr>
      <w:rFonts w:ascii="Times New Roman" w:eastAsia="Times New Roman" w:hAnsi="Times New Roman" w:cs="NewtonCSanPin"/>
      <w:b/>
      <w:color w:val="000000"/>
      <w:sz w:val="24"/>
      <w:szCs w:val="24"/>
      <w:u w:color="000000"/>
    </w:rPr>
  </w:style>
  <w:style w:type="paragraph" w:customStyle="1" w:styleId="a5">
    <w:name w:val="_Край_АННТОТАЦИЯ"/>
    <w:basedOn w:val="a0"/>
    <w:link w:val="a6"/>
    <w:rsid w:val="00C47DC5"/>
    <w:pPr>
      <w:pBdr>
        <w:left w:val="dotted" w:sz="12" w:space="16" w:color="800000"/>
      </w:pBdr>
      <w:spacing w:before="120" w:after="0" w:line="240" w:lineRule="auto"/>
      <w:ind w:left="397"/>
      <w:jc w:val="both"/>
    </w:pPr>
    <w:rPr>
      <w:rFonts w:ascii="Arial" w:eastAsia="Times New Roman" w:hAnsi="Arial" w:cs="Times New Roman"/>
      <w:sz w:val="20"/>
      <w:szCs w:val="24"/>
    </w:rPr>
  </w:style>
  <w:style w:type="paragraph" w:customStyle="1" w:styleId="a7">
    <w:name w:val="_Край_эл.АДРЕС"/>
    <w:basedOn w:val="a0"/>
    <w:rsid w:val="00C47DC5"/>
  </w:style>
  <w:style w:type="paragraph" w:customStyle="1" w:styleId="-1">
    <w:name w:val="_ЗАГ-1 (фамил)"/>
    <w:basedOn w:val="-2"/>
    <w:rsid w:val="00C47DC5"/>
    <w:pPr>
      <w:spacing w:before="240"/>
    </w:pPr>
    <w:rPr>
      <w:caps/>
    </w:rPr>
  </w:style>
  <w:style w:type="paragraph" w:customStyle="1" w:styleId="a8">
    <w:name w:val="_Край_АДРЕС (блок)"/>
    <w:basedOn w:val="a0"/>
    <w:link w:val="a9"/>
    <w:rsid w:val="00C47DC5"/>
  </w:style>
  <w:style w:type="character" w:customStyle="1" w:styleId="a9">
    <w:name w:val="_Край_АДРЕС (блок) Знак"/>
    <w:basedOn w:val="a1"/>
    <w:link w:val="a8"/>
    <w:rsid w:val="00C47DC5"/>
  </w:style>
  <w:style w:type="paragraph" w:customStyle="1" w:styleId="a">
    <w:name w:val="_Список (точка)"/>
    <w:basedOn w:val="a0"/>
    <w:rsid w:val="00C47DC5"/>
    <w:pPr>
      <w:numPr>
        <w:numId w:val="1"/>
      </w:numPr>
      <w:tabs>
        <w:tab w:val="clear" w:pos="1080"/>
        <w:tab w:val="left" w:pos="170"/>
      </w:tabs>
      <w:spacing w:after="0" w:line="240" w:lineRule="auto"/>
      <w:ind w:left="652" w:hanging="255"/>
      <w:jc w:val="both"/>
    </w:pPr>
    <w:rPr>
      <w:rFonts w:ascii="Times New Roman" w:eastAsia="Times New Roman" w:hAnsi="Times New Roman" w:cs="Times New Roman"/>
      <w:sz w:val="24"/>
      <w:szCs w:val="24"/>
    </w:rPr>
  </w:style>
  <w:style w:type="paragraph" w:styleId="aa">
    <w:name w:val="footnote text"/>
    <w:basedOn w:val="a0"/>
    <w:link w:val="ab"/>
    <w:rsid w:val="00C47DC5"/>
    <w:pPr>
      <w:keepLines/>
      <w:spacing w:after="0" w:line="240" w:lineRule="auto"/>
      <w:ind w:firstLine="397"/>
      <w:jc w:val="both"/>
    </w:pPr>
    <w:rPr>
      <w:rFonts w:ascii="Times New Roman" w:eastAsia="Times New Roman" w:hAnsi="Times New Roman" w:cs="Times New Roman"/>
      <w:sz w:val="20"/>
      <w:szCs w:val="20"/>
    </w:rPr>
  </w:style>
  <w:style w:type="character" w:customStyle="1" w:styleId="ab">
    <w:name w:val="Текст сноски Знак"/>
    <w:basedOn w:val="a1"/>
    <w:link w:val="aa"/>
    <w:rsid w:val="00C47DC5"/>
    <w:rPr>
      <w:rFonts w:ascii="Times New Roman" w:eastAsia="Times New Roman" w:hAnsi="Times New Roman" w:cs="Times New Roman"/>
      <w:sz w:val="20"/>
      <w:szCs w:val="20"/>
    </w:rPr>
  </w:style>
  <w:style w:type="character" w:styleId="ac">
    <w:name w:val="footnote reference"/>
    <w:basedOn w:val="a1"/>
    <w:semiHidden/>
    <w:rsid w:val="00C47DC5"/>
    <w:rPr>
      <w:position w:val="2"/>
      <w:sz w:val="20"/>
      <w:vertAlign w:val="superscript"/>
    </w:rPr>
  </w:style>
  <w:style w:type="character" w:customStyle="1" w:styleId="a6">
    <w:name w:val="_Край_АННТОТАЦИЯ Знак"/>
    <w:basedOn w:val="a1"/>
    <w:link w:val="a5"/>
    <w:rsid w:val="00C47DC5"/>
    <w:rPr>
      <w:rFonts w:ascii="Arial" w:eastAsia="Times New Roman" w:hAnsi="Arial" w:cs="Times New Roman"/>
      <w:sz w:val="20"/>
      <w:szCs w:val="24"/>
    </w:rPr>
  </w:style>
  <w:style w:type="character" w:customStyle="1" w:styleId="-30">
    <w:name w:val="_ЗАГ-3 Знак Знак"/>
    <w:basedOn w:val="a1"/>
    <w:link w:val="-3"/>
    <w:rsid w:val="00C47DC5"/>
    <w:rPr>
      <w:rFonts w:ascii="Times New Roman" w:eastAsia="Times New Roman" w:hAnsi="Times New Roman" w:cs="NewtonCSanPin"/>
      <w:b/>
      <w:color w:val="000000"/>
      <w:sz w:val="24"/>
      <w:szCs w:val="24"/>
      <w:u w:color="000000"/>
    </w:rPr>
  </w:style>
  <w:style w:type="paragraph" w:customStyle="1" w:styleId="-">
    <w:name w:val="_ТАБЛ-заг"/>
    <w:basedOn w:val="a0"/>
    <w:rsid w:val="00C47DC5"/>
    <w:pPr>
      <w:spacing w:after="120" w:line="240" w:lineRule="auto"/>
      <w:ind w:firstLine="397"/>
      <w:jc w:val="center"/>
    </w:pPr>
    <w:rPr>
      <w:rFonts w:ascii="Times New Roman" w:eastAsia="Times New Roman" w:hAnsi="Times New Roman" w:cs="Times New Roman"/>
      <w:b/>
      <w:szCs w:val="24"/>
    </w:rPr>
  </w:style>
  <w:style w:type="paragraph" w:customStyle="1" w:styleId="-0">
    <w:name w:val="_ТАБЛ-бок"/>
    <w:basedOn w:val="a0"/>
    <w:rsid w:val="00C47DC5"/>
    <w:pPr>
      <w:spacing w:before="80" w:after="80" w:line="240" w:lineRule="auto"/>
    </w:pPr>
    <w:rPr>
      <w:rFonts w:ascii="Times New Roman" w:eastAsia="Times New Roman" w:hAnsi="Times New Roman" w:cs="Times New Roman"/>
      <w:sz w:val="20"/>
      <w:szCs w:val="24"/>
    </w:rPr>
  </w:style>
  <w:style w:type="table" w:styleId="ad">
    <w:name w:val="Table Grid"/>
    <w:basedOn w:val="a2"/>
    <w:rsid w:val="00C47DC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Wiki&#1042;&#1083;&#1072;&#1076;&#1080;&#1084;&#1080;&#1088;%20(&#1057;&#1072;&#1081;&#1090;%20&#1087;&#1088;&#1086;&#1077;&#1082;&#1090;&#1085;&#1086;&#1081;%20&#1076;&#1077;&#1103;&#1090;&#1077;&#1083;&#1100;&#1085;&#1086;&#1089;&#1090;&#1080;)&#160;" TargetMode="External"/><Relationship Id="rId2" Type="http://schemas.openxmlformats.org/officeDocument/2006/relationships/hyperlink" Target="http://www.wiki.vladimir.i-edu.ru" TargetMode="External"/><Relationship Id="rId1" Type="http://schemas.openxmlformats.org/officeDocument/2006/relationships/hyperlink" Target="Wiki&#1042;&#1083;&#1072;&#1076;&#1080;&#1084;&#1080;&#1088;%20(&#1057;&#1072;&#1081;&#1090;%20&#1087;&#1088;&#1086;&#1077;&#1082;&#1090;&#1085;&#1086;&#1081;%20&#1076;&#1077;&#1103;&#1090;&#1077;&#1083;&#1100;&#1085;&#1086;&#1089;&#1090;&#1080;)&#160;" TargetMode="External"/><Relationship Id="rId5" Type="http://schemas.openxmlformats.org/officeDocument/2006/relationships/hyperlink" Target="http://viro33.ru" TargetMode="External"/><Relationship Id="rId4" Type="http://schemas.openxmlformats.org/officeDocument/2006/relationships/hyperlink" Target="http://www.wiki.vladimir.i-edu.ru&#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10593</Characters>
  <Application>Microsoft Office Word</Application>
  <DocSecurity>0</DocSecurity>
  <Lines>88</Lines>
  <Paragraphs>24</Paragraphs>
  <ScaleCrop>false</ScaleCrop>
  <Company>Ya Blondinko Edition</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Георгиевна</dc:creator>
  <cp:keywords/>
  <dc:description/>
  <cp:lastModifiedBy>Елена Георгиевна</cp:lastModifiedBy>
  <cp:revision>2</cp:revision>
  <dcterms:created xsi:type="dcterms:W3CDTF">2015-07-10T06:59:00Z</dcterms:created>
  <dcterms:modified xsi:type="dcterms:W3CDTF">2015-07-10T06:59:00Z</dcterms:modified>
</cp:coreProperties>
</file>