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5C" w:rsidRPr="00814446" w:rsidRDefault="0096195C" w:rsidP="002137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14446">
        <w:rPr>
          <w:rFonts w:ascii="Arial" w:hAnsi="Arial" w:cs="Arial"/>
          <w:b/>
        </w:rPr>
        <w:t>Департамент образования и науки Тюменской области</w:t>
      </w:r>
    </w:p>
    <w:p w:rsidR="001A322D" w:rsidRPr="00814446" w:rsidRDefault="0096195C" w:rsidP="00213799">
      <w:pPr>
        <w:spacing w:after="0" w:line="240" w:lineRule="auto"/>
        <w:jc w:val="center"/>
        <w:rPr>
          <w:rFonts w:ascii="Arial" w:hAnsi="Arial" w:cs="Arial"/>
          <w:b/>
        </w:rPr>
      </w:pPr>
      <w:r w:rsidRPr="00814446">
        <w:rPr>
          <w:rFonts w:ascii="Arial" w:hAnsi="Arial" w:cs="Arial"/>
          <w:b/>
        </w:rPr>
        <w:t>г</w:t>
      </w:r>
      <w:r w:rsidR="001A322D" w:rsidRPr="00814446">
        <w:rPr>
          <w:rFonts w:ascii="Arial" w:hAnsi="Arial" w:cs="Arial"/>
          <w:b/>
        </w:rPr>
        <w:t xml:space="preserve">осударственное автономное профессиональное образовательное учреждение Тюменской области </w:t>
      </w:r>
    </w:p>
    <w:p w:rsidR="00B72430" w:rsidRPr="00814446" w:rsidRDefault="001A322D" w:rsidP="00213799">
      <w:pPr>
        <w:spacing w:after="0" w:line="240" w:lineRule="auto"/>
        <w:jc w:val="center"/>
        <w:rPr>
          <w:rFonts w:ascii="Arial" w:hAnsi="Arial" w:cs="Arial"/>
          <w:b/>
        </w:rPr>
      </w:pPr>
      <w:r w:rsidRPr="00814446">
        <w:rPr>
          <w:rFonts w:ascii="Arial" w:hAnsi="Arial" w:cs="Arial"/>
          <w:b/>
        </w:rPr>
        <w:t xml:space="preserve">«Тобольский многопрофильный техникум» </w:t>
      </w:r>
    </w:p>
    <w:p w:rsidR="001A322D" w:rsidRPr="00814446" w:rsidRDefault="00C534CB" w:rsidP="002137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7001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205105</wp:posOffset>
            </wp:positionV>
            <wp:extent cx="2043380" cy="574040"/>
            <wp:effectExtent l="0" t="0" r="0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72430" w:rsidRPr="00814446">
        <w:rPr>
          <w:rFonts w:ascii="Arial" w:hAnsi="Arial" w:cs="Arial"/>
          <w:b/>
        </w:rPr>
        <w:t>Комитет по образованию города Тобольска</w:t>
      </w:r>
      <w:r w:rsidR="001A322D" w:rsidRPr="00814446">
        <w:rPr>
          <w:rFonts w:ascii="Arial" w:hAnsi="Arial" w:cs="Arial"/>
          <w:b/>
        </w:rPr>
        <w:t xml:space="preserve"> </w:t>
      </w:r>
    </w:p>
    <w:p w:rsidR="001A322D" w:rsidRPr="00814446" w:rsidRDefault="001A322D" w:rsidP="00213799">
      <w:pPr>
        <w:spacing w:after="0" w:line="240" w:lineRule="auto"/>
        <w:jc w:val="center"/>
        <w:rPr>
          <w:rFonts w:ascii="Arial" w:hAnsi="Arial" w:cs="Arial"/>
          <w:b/>
        </w:rPr>
      </w:pPr>
    </w:p>
    <w:p w:rsidR="001A322D" w:rsidRDefault="000B4D06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Pr="000B4D06">
        <w:rPr>
          <w:noProof/>
          <w:sz w:val="24"/>
          <w:szCs w:val="24"/>
          <w:lang w:eastAsia="ru-RU"/>
        </w:rPr>
        <w:drawing>
          <wp:inline distT="0" distB="0" distL="0" distR="0">
            <wp:extent cx="654828" cy="590550"/>
            <wp:effectExtent l="0" t="0" r="0" b="0"/>
            <wp:docPr id="20" name="Рисунок 20" descr="C:\Users\Admin\Desktop\комитет по образованию тобольс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митет по образованию тобольс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3" cy="59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CB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7620</wp:posOffset>
            </wp:positionV>
            <wp:extent cx="819426" cy="533400"/>
            <wp:effectExtent l="0" t="0" r="0" b="0"/>
            <wp:wrapNone/>
            <wp:docPr id="21" name="Рисунок 2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26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22D" w:rsidRDefault="00A8070A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margin">
                  <wp:posOffset>3209925</wp:posOffset>
                </wp:positionH>
                <wp:positionV relativeFrom="paragraph">
                  <wp:posOffset>7620</wp:posOffset>
                </wp:positionV>
                <wp:extent cx="1200150" cy="4191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4CB" w:rsidRDefault="000B4D06" w:rsidP="00C534C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Комитет по образованию </w:t>
                            </w:r>
                            <w:r w:rsidR="001043F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Администрации </w:t>
                            </w:r>
                            <w:r w:rsidR="00C534CB" w:rsidRPr="00C534CB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>г.Тобольска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.75pt;margin-top:.6pt;width:94.5pt;height:3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" filled="f" fillcolor="#303" stroked="f" strokecolor="black [0]" strokeweight="2pt">
                <v:textbox inset="2.88pt,2.88pt,2.88pt,2.88pt">
                  <w:txbxContent>
                    <w:p w:rsidR="00C534CB" w:rsidRDefault="000B4D06" w:rsidP="00C534C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 xml:space="preserve">Комитет по образованию </w:t>
                      </w:r>
                      <w:r w:rsidR="001043F0"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 xml:space="preserve">Администрации </w:t>
                      </w:r>
                      <w:r w:rsidR="00C534CB" w:rsidRPr="00C534CB"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>г.Тобольска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22D" w:rsidRDefault="001A322D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22D" w:rsidRDefault="00436679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A322D" w:rsidRDefault="001A322D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22D" w:rsidRDefault="000B4D06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Партнёры программы</w:t>
      </w:r>
    </w:p>
    <w:p w:rsidR="000B4D06" w:rsidRDefault="000B4D06" w:rsidP="00213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5700" w:rsidRDefault="001043F0" w:rsidP="001043F0">
      <w:pPr>
        <w:spacing w:after="0" w:line="240" w:lineRule="auto"/>
        <w:ind w:left="-426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13335</wp:posOffset>
            </wp:positionV>
            <wp:extent cx="666750" cy="476885"/>
            <wp:effectExtent l="0" t="0" r="0" b="0"/>
            <wp:wrapTight wrapText="bothSides">
              <wp:wrapPolygon edited="0">
                <wp:start x="0" y="0"/>
                <wp:lineTo x="0" y="20708"/>
                <wp:lineTo x="20983" y="20708"/>
                <wp:lineTo x="20983" y="0"/>
                <wp:lineTo x="0" y="0"/>
              </wp:wrapPolygon>
            </wp:wrapTight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D06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84352" behindDoc="0" locked="0" layoutInCell="1" allowOverlap="1">
            <wp:simplePos x="0" y="0"/>
            <wp:positionH relativeFrom="margin">
              <wp:posOffset>3609975</wp:posOffset>
            </wp:positionH>
            <wp:positionV relativeFrom="paragraph">
              <wp:posOffset>13334</wp:posOffset>
            </wp:positionV>
            <wp:extent cx="1097584" cy="352425"/>
            <wp:effectExtent l="0" t="0" r="7620" b="0"/>
            <wp:wrapNone/>
            <wp:docPr id="1" name="Рисунок 1" descr="ban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b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93" cy="3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B4D06" w:rsidRPr="000B4D06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552575" cy="238226"/>
            <wp:effectExtent l="0" t="0" r="0" b="9525"/>
            <wp:docPr id="18" name="Рисунок 18" descr="C:\Users\Admin\Downloads\KCAD logo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KCAD logo (small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51" cy="2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D06">
        <w:rPr>
          <w:rFonts w:ascii="Arial" w:hAnsi="Arial" w:cs="Arial"/>
          <w:b/>
          <w:noProof/>
          <w:sz w:val="32"/>
          <w:szCs w:val="24"/>
          <w:lang w:eastAsia="ru-RU"/>
        </w:rPr>
        <w:t xml:space="preserve"> </w:t>
      </w:r>
      <w:r>
        <w:rPr>
          <w:rFonts w:ascii="Arial" w:hAnsi="Arial" w:cs="Arial"/>
          <w:b/>
          <w:noProof/>
          <w:sz w:val="32"/>
          <w:szCs w:val="24"/>
          <w:lang w:eastAsia="ru-RU"/>
        </w:rPr>
        <w:t xml:space="preserve"> </w:t>
      </w:r>
      <w:r w:rsidR="000B4D06">
        <w:rPr>
          <w:rFonts w:ascii="Arial" w:hAnsi="Arial" w:cs="Arial"/>
          <w:b/>
          <w:noProof/>
          <w:sz w:val="32"/>
          <w:szCs w:val="24"/>
          <w:lang w:eastAsia="ru-RU"/>
        </w:rPr>
        <w:t xml:space="preserve">  </w:t>
      </w:r>
      <w:r w:rsidR="000B4D06" w:rsidRPr="000B4D06">
        <w:rPr>
          <w:rFonts w:ascii="Arial" w:hAnsi="Arial" w:cs="Arial"/>
          <w:b/>
          <w:noProof/>
          <w:sz w:val="32"/>
          <w:szCs w:val="24"/>
          <w:lang w:eastAsia="ru-RU"/>
        </w:rPr>
        <w:drawing>
          <wp:inline distT="0" distB="0" distL="0" distR="0">
            <wp:extent cx="1180796" cy="247099"/>
            <wp:effectExtent l="0" t="0" r="635" b="635"/>
            <wp:docPr id="11" name="Рисунок 11" descr="C:\Users\Admin\Desktop\Sib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ibu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41" cy="2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D06">
        <w:rPr>
          <w:rFonts w:ascii="Arial" w:hAnsi="Arial" w:cs="Arial"/>
          <w:b/>
          <w:noProof/>
          <w:sz w:val="32"/>
          <w:szCs w:val="24"/>
          <w:lang w:eastAsia="ru-RU"/>
        </w:rPr>
        <w:t xml:space="preserve">   </w:t>
      </w:r>
    </w:p>
    <w:p w:rsidR="00545700" w:rsidRDefault="00545700" w:rsidP="001A322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545700" w:rsidRDefault="00545700" w:rsidP="001A322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0B4D06" w:rsidRDefault="000B4D06" w:rsidP="001A322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96195C" w:rsidRDefault="00213799" w:rsidP="001A322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C28DB">
        <w:rPr>
          <w:rFonts w:ascii="Arial" w:hAnsi="Arial" w:cs="Arial"/>
          <w:b/>
          <w:sz w:val="32"/>
          <w:szCs w:val="24"/>
        </w:rPr>
        <w:t>П</w:t>
      </w:r>
      <w:r w:rsidR="00ED3F30" w:rsidRPr="007C28DB">
        <w:rPr>
          <w:rFonts w:ascii="Arial" w:hAnsi="Arial" w:cs="Arial"/>
          <w:b/>
          <w:sz w:val="32"/>
          <w:szCs w:val="24"/>
        </w:rPr>
        <w:t xml:space="preserve">рограмма </w:t>
      </w:r>
    </w:p>
    <w:p w:rsidR="00213799" w:rsidRPr="003A325C" w:rsidRDefault="0076354A" w:rsidP="001A322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проведения форума</w:t>
      </w:r>
      <w:r w:rsidR="0096195C">
        <w:rPr>
          <w:rFonts w:ascii="Arial" w:hAnsi="Arial" w:cs="Arial"/>
          <w:b/>
          <w:sz w:val="32"/>
          <w:szCs w:val="24"/>
        </w:rPr>
        <w:t xml:space="preserve"> </w:t>
      </w:r>
      <w:r w:rsidR="003A325C">
        <w:rPr>
          <w:rFonts w:ascii="Arial" w:hAnsi="Arial" w:cs="Arial"/>
          <w:b/>
          <w:sz w:val="32"/>
          <w:szCs w:val="24"/>
          <w:lang w:val="en-US"/>
        </w:rPr>
        <w:t xml:space="preserve">V </w:t>
      </w:r>
      <w:r w:rsidR="003A325C">
        <w:rPr>
          <w:rFonts w:ascii="Arial" w:hAnsi="Arial" w:cs="Arial"/>
          <w:b/>
          <w:sz w:val="32"/>
          <w:szCs w:val="24"/>
        </w:rPr>
        <w:t>областного форума</w:t>
      </w:r>
    </w:p>
    <w:p w:rsidR="00ED3F30" w:rsidRPr="007C28DB" w:rsidRDefault="00ED3F30" w:rsidP="001A322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C28DB">
        <w:rPr>
          <w:rFonts w:ascii="Arial" w:hAnsi="Arial" w:cs="Arial"/>
          <w:b/>
          <w:sz w:val="32"/>
          <w:szCs w:val="24"/>
        </w:rPr>
        <w:t>«</w:t>
      </w:r>
      <w:r w:rsidR="0076354A">
        <w:rPr>
          <w:rFonts w:ascii="Arial" w:hAnsi="Arial" w:cs="Arial"/>
          <w:b/>
          <w:sz w:val="32"/>
          <w:szCs w:val="24"/>
        </w:rPr>
        <w:t>Большая перемена</w:t>
      </w:r>
      <w:r w:rsidR="00B72430">
        <w:rPr>
          <w:rFonts w:ascii="Arial" w:hAnsi="Arial" w:cs="Arial"/>
          <w:b/>
          <w:sz w:val="32"/>
          <w:szCs w:val="24"/>
        </w:rPr>
        <w:t xml:space="preserve"> 2016</w:t>
      </w:r>
      <w:r w:rsidRPr="007C28DB">
        <w:rPr>
          <w:rFonts w:ascii="Arial" w:hAnsi="Arial" w:cs="Arial"/>
          <w:b/>
          <w:sz w:val="32"/>
          <w:szCs w:val="24"/>
        </w:rPr>
        <w:t>»</w:t>
      </w:r>
    </w:p>
    <w:p w:rsidR="001A322D" w:rsidRDefault="00642A96" w:rsidP="004366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94615</wp:posOffset>
            </wp:positionV>
            <wp:extent cx="23622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26" y="21394"/>
                <wp:lineTo x="21426" y="0"/>
                <wp:lineTo x="0" y="0"/>
              </wp:wrapPolygon>
            </wp:wrapTight>
            <wp:docPr id="3" name="Рисунок 2" descr="эмблема Б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П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22D" w:rsidRDefault="001A322D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28DB" w:rsidRDefault="007C28DB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28DB" w:rsidRDefault="007C28DB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28DB" w:rsidRDefault="007C28DB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2430" w:rsidRDefault="00B72430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2430" w:rsidRDefault="00B72430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2430" w:rsidRDefault="00B72430" w:rsidP="000B4D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430" w:rsidRDefault="00B72430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2430" w:rsidRDefault="00B72430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2430" w:rsidRDefault="00B72430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2430" w:rsidRDefault="00B72430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322D" w:rsidRPr="00BC3C94" w:rsidRDefault="00B72430" w:rsidP="007C28DB">
      <w:pPr>
        <w:spacing w:after="0" w:line="240" w:lineRule="auto"/>
        <w:jc w:val="center"/>
        <w:rPr>
          <w:rFonts w:ascii="Arial" w:hAnsi="Arial" w:cs="Arial"/>
        </w:rPr>
      </w:pPr>
      <w:r w:rsidRPr="00BC3C94">
        <w:rPr>
          <w:rFonts w:ascii="Arial" w:hAnsi="Arial" w:cs="Arial"/>
        </w:rPr>
        <w:t xml:space="preserve">Тобольск - </w:t>
      </w:r>
      <w:r w:rsidR="007C28DB" w:rsidRPr="00BC3C94">
        <w:rPr>
          <w:rFonts w:ascii="Arial" w:hAnsi="Arial" w:cs="Arial"/>
        </w:rPr>
        <w:t>201</w:t>
      </w:r>
      <w:r w:rsidR="0096195C" w:rsidRPr="00BC3C94">
        <w:rPr>
          <w:rFonts w:ascii="Arial" w:hAnsi="Arial" w:cs="Arial"/>
        </w:rPr>
        <w:t>6</w:t>
      </w:r>
      <w:r w:rsidR="007C28DB" w:rsidRPr="00BC3C94">
        <w:rPr>
          <w:rFonts w:ascii="Arial" w:hAnsi="Arial" w:cs="Arial"/>
        </w:rPr>
        <w:t>г.</w:t>
      </w:r>
    </w:p>
    <w:p w:rsidR="007C28DB" w:rsidRPr="00EC24D1" w:rsidRDefault="00F905FF" w:rsidP="00436679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EC24D1">
        <w:rPr>
          <w:rFonts w:ascii="Arial" w:hAnsi="Arial" w:cs="Arial"/>
          <w:i/>
          <w:color w:val="392013"/>
          <w:sz w:val="16"/>
          <w:szCs w:val="16"/>
          <w:shd w:val="clear" w:color="auto" w:fill="FFFFFF"/>
        </w:rPr>
        <w:lastRenderedPageBreak/>
        <w:t>«…самое базовое условие развития экономики – это, конечно, высокоподготовленный и квалифицированный рабочий класс,…</w:t>
      </w:r>
      <w:r w:rsidR="00436679" w:rsidRPr="00EC24D1">
        <w:rPr>
          <w:rFonts w:ascii="Arial" w:hAnsi="Arial" w:cs="Arial"/>
          <w:b/>
          <w:i/>
          <w:sz w:val="16"/>
          <w:szCs w:val="16"/>
        </w:rPr>
        <w:t>»</w:t>
      </w:r>
    </w:p>
    <w:p w:rsidR="00F905FF" w:rsidRPr="00EC24D1" w:rsidRDefault="000B4D06" w:rsidP="00436679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Президент РФ </w:t>
      </w:r>
      <w:r w:rsidR="00F905FF" w:rsidRPr="00EC24D1">
        <w:rPr>
          <w:rFonts w:ascii="Arial" w:hAnsi="Arial" w:cs="Arial"/>
          <w:b/>
          <w:i/>
          <w:sz w:val="16"/>
          <w:szCs w:val="16"/>
        </w:rPr>
        <w:t>В.В.Путин</w:t>
      </w:r>
    </w:p>
    <w:p w:rsidR="00436679" w:rsidRDefault="00436679" w:rsidP="00BA61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1CEA" w:rsidRPr="00BA7133" w:rsidRDefault="00B72430" w:rsidP="00B7243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  <w:r w:rsidR="000B4D06">
        <w:rPr>
          <w:rFonts w:ascii="Arial" w:hAnsi="Arial" w:cs="Arial"/>
          <w:b/>
          <w:sz w:val="24"/>
          <w:szCs w:val="24"/>
        </w:rPr>
        <w:t xml:space="preserve"> МЕРОПРИЯТИЯ</w:t>
      </w:r>
    </w:p>
    <w:p w:rsidR="006F40FB" w:rsidRDefault="006F40FB" w:rsidP="0021379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</w:tblGrid>
      <w:tr w:rsidR="0096195C" w:rsidRPr="00A85DE5" w:rsidTr="00B72430">
        <w:tc>
          <w:tcPr>
            <w:tcW w:w="1526" w:type="dxa"/>
            <w:shd w:val="clear" w:color="auto" w:fill="C6D9F1" w:themeFill="text2" w:themeFillTint="33"/>
          </w:tcPr>
          <w:p w:rsidR="0096195C" w:rsidRPr="00A85DE5" w:rsidRDefault="0096195C" w:rsidP="0096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96195C" w:rsidRPr="00A85DE5" w:rsidRDefault="0096195C" w:rsidP="00961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Содержание мероприятия</w:t>
            </w:r>
          </w:p>
        </w:tc>
      </w:tr>
      <w:tr w:rsidR="0096195C" w:rsidRPr="00A85DE5" w:rsidTr="001043F0">
        <w:tc>
          <w:tcPr>
            <w:tcW w:w="1526" w:type="dxa"/>
            <w:vAlign w:val="center"/>
          </w:tcPr>
          <w:p w:rsidR="0096195C" w:rsidRPr="00A85DE5" w:rsidRDefault="0096195C" w:rsidP="0096195C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10.45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DE5">
              <w:rPr>
                <w:rFonts w:ascii="Arial" w:hAnsi="Arial" w:cs="Arial"/>
                <w:sz w:val="20"/>
                <w:szCs w:val="20"/>
              </w:rPr>
              <w:t>-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DE5">
              <w:rPr>
                <w:rFonts w:ascii="Arial" w:hAnsi="Arial" w:cs="Arial"/>
                <w:sz w:val="20"/>
                <w:szCs w:val="20"/>
              </w:rPr>
              <w:t xml:space="preserve">11.00          </w:t>
            </w:r>
          </w:p>
        </w:tc>
        <w:tc>
          <w:tcPr>
            <w:tcW w:w="5812" w:type="dxa"/>
          </w:tcPr>
          <w:p w:rsidR="0096195C" w:rsidRPr="00A85DE5" w:rsidRDefault="0096195C" w:rsidP="00A93131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 xml:space="preserve">Встреча родителей, 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>кофе-пауза, выставка «Все работы хороши, выбирай на вкус!»</w:t>
            </w:r>
          </w:p>
        </w:tc>
      </w:tr>
      <w:tr w:rsidR="0096195C" w:rsidRPr="00A85DE5" w:rsidTr="0002237C">
        <w:trPr>
          <w:trHeight w:val="849"/>
        </w:trPr>
        <w:tc>
          <w:tcPr>
            <w:tcW w:w="1526" w:type="dxa"/>
            <w:vAlign w:val="center"/>
          </w:tcPr>
          <w:p w:rsidR="0096195C" w:rsidRPr="00A85DE5" w:rsidRDefault="00A93131" w:rsidP="00545700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11.00 - 11.</w:t>
            </w:r>
            <w:r w:rsidR="00545700" w:rsidRPr="00A85DE5">
              <w:rPr>
                <w:rFonts w:ascii="Arial" w:hAnsi="Arial" w:cs="Arial"/>
                <w:sz w:val="20"/>
                <w:szCs w:val="20"/>
              </w:rPr>
              <w:t>1</w:t>
            </w:r>
            <w:r w:rsidRPr="00A85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96195C" w:rsidRPr="00A85DE5" w:rsidRDefault="0096195C" w:rsidP="0076354A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 xml:space="preserve">Открытие </w:t>
            </w:r>
            <w:r w:rsidR="0076354A" w:rsidRPr="00A85DE5">
              <w:rPr>
                <w:rFonts w:ascii="Arial" w:hAnsi="Arial" w:cs="Arial"/>
                <w:sz w:val="20"/>
                <w:szCs w:val="20"/>
              </w:rPr>
              <w:t xml:space="preserve"> форума «Большая перемена 2016»</w:t>
            </w:r>
            <w:r w:rsidRPr="00A85DE5">
              <w:rPr>
                <w:rFonts w:ascii="Arial" w:hAnsi="Arial" w:cs="Arial"/>
                <w:sz w:val="20"/>
                <w:szCs w:val="20"/>
              </w:rPr>
              <w:t>. Визитная карточка ГАПОУ ТО «Тобольский многопрофильный техникум»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 xml:space="preserve"> - выступление агитбригады «Есть такая партия – ТМТ!»</w:t>
            </w:r>
          </w:p>
        </w:tc>
      </w:tr>
      <w:tr w:rsidR="0096195C" w:rsidRPr="00A85DE5" w:rsidTr="001043F0">
        <w:tc>
          <w:tcPr>
            <w:tcW w:w="7338" w:type="dxa"/>
            <w:gridSpan w:val="2"/>
            <w:shd w:val="clear" w:color="auto" w:fill="E5B8B7" w:themeFill="accent2" w:themeFillTint="66"/>
            <w:vAlign w:val="center"/>
          </w:tcPr>
          <w:p w:rsidR="0096195C" w:rsidRPr="00A85DE5" w:rsidRDefault="00A93131" w:rsidP="00964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DE5">
              <w:rPr>
                <w:rFonts w:ascii="Arial" w:hAnsi="Arial" w:cs="Arial"/>
                <w:b/>
                <w:sz w:val="20"/>
                <w:szCs w:val="20"/>
              </w:rPr>
              <w:t>Презентация работодателей</w:t>
            </w:r>
            <w:r w:rsidR="00C65EF7" w:rsidRPr="00A85DE5">
              <w:rPr>
                <w:rFonts w:ascii="Arial" w:hAnsi="Arial" w:cs="Arial"/>
                <w:b/>
                <w:sz w:val="20"/>
                <w:szCs w:val="20"/>
              </w:rPr>
              <w:t xml:space="preserve"> «Кем быть?»</w:t>
            </w:r>
          </w:p>
        </w:tc>
      </w:tr>
      <w:tr w:rsidR="00A93131" w:rsidRPr="00A85DE5" w:rsidTr="001043F0">
        <w:tc>
          <w:tcPr>
            <w:tcW w:w="1526" w:type="dxa"/>
            <w:vAlign w:val="center"/>
          </w:tcPr>
          <w:p w:rsidR="00A93131" w:rsidRPr="00A85DE5" w:rsidRDefault="00A93131" w:rsidP="00545700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11.</w:t>
            </w:r>
            <w:r w:rsidR="00545700" w:rsidRPr="00A85DE5">
              <w:rPr>
                <w:rFonts w:ascii="Arial" w:hAnsi="Arial" w:cs="Arial"/>
                <w:sz w:val="20"/>
                <w:szCs w:val="20"/>
              </w:rPr>
              <w:t>1</w:t>
            </w:r>
            <w:r w:rsidRPr="00A85DE5">
              <w:rPr>
                <w:rFonts w:ascii="Arial" w:hAnsi="Arial" w:cs="Arial"/>
                <w:sz w:val="20"/>
                <w:szCs w:val="20"/>
              </w:rPr>
              <w:t>5 - 12.00</w:t>
            </w:r>
          </w:p>
        </w:tc>
        <w:tc>
          <w:tcPr>
            <w:tcW w:w="5812" w:type="dxa"/>
          </w:tcPr>
          <w:p w:rsidR="00642A96" w:rsidRPr="00A85DE5" w:rsidRDefault="00642A96" w:rsidP="00642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 xml:space="preserve">Илюхина Виктория Валерьевна, менеджер направления оценки, обучения и развития персонала ОСП в г.Тобольске, </w:t>
            </w:r>
          </w:p>
          <w:p w:rsidR="00642A96" w:rsidRPr="00A85DE5" w:rsidRDefault="00642A96" w:rsidP="00642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Коломейцева Елена Васильевна, директор ООО «Ситцевый край», председатель тобольского отделения ООО «Опора России»</w:t>
            </w:r>
          </w:p>
          <w:p w:rsidR="00A93131" w:rsidRPr="00A85DE5" w:rsidRDefault="00642A96" w:rsidP="000223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Колмаков Алексей Геннадьевич, директор ООО «Гостиница «Славянская»»</w:t>
            </w:r>
          </w:p>
        </w:tc>
      </w:tr>
      <w:tr w:rsidR="0096195C" w:rsidRPr="00A85DE5" w:rsidTr="001043F0">
        <w:tc>
          <w:tcPr>
            <w:tcW w:w="7338" w:type="dxa"/>
            <w:gridSpan w:val="2"/>
            <w:shd w:val="clear" w:color="auto" w:fill="E5B8B7" w:themeFill="accent2" w:themeFillTint="66"/>
            <w:vAlign w:val="center"/>
          </w:tcPr>
          <w:p w:rsidR="0096195C" w:rsidRPr="00A85DE5" w:rsidRDefault="00A93131" w:rsidP="00A85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DE5">
              <w:rPr>
                <w:rFonts w:ascii="Arial" w:hAnsi="Arial" w:cs="Arial"/>
                <w:b/>
                <w:sz w:val="20"/>
                <w:szCs w:val="20"/>
                <w:shd w:val="clear" w:color="auto" w:fill="E5B8B7" w:themeFill="accent2" w:themeFillTint="66"/>
              </w:rPr>
              <w:t>Интерактивная</w:t>
            </w:r>
            <w:r w:rsidRPr="00A85DE5">
              <w:rPr>
                <w:rFonts w:ascii="Arial" w:hAnsi="Arial" w:cs="Arial"/>
                <w:b/>
                <w:sz w:val="20"/>
                <w:szCs w:val="20"/>
              </w:rPr>
              <w:t xml:space="preserve"> игра </w:t>
            </w:r>
            <w:r w:rsidR="00C65EF7" w:rsidRPr="00A85DE5">
              <w:rPr>
                <w:rFonts w:ascii="Arial" w:hAnsi="Arial" w:cs="Arial"/>
                <w:b/>
                <w:sz w:val="20"/>
                <w:szCs w:val="20"/>
              </w:rPr>
              <w:t xml:space="preserve">«Я знаю, город будет, я знаю, саду цвесть, когда такие люди в краю </w:t>
            </w:r>
            <w:r w:rsidR="00A85DE5">
              <w:rPr>
                <w:rFonts w:ascii="Arial" w:hAnsi="Arial" w:cs="Arial"/>
                <w:b/>
                <w:sz w:val="20"/>
                <w:szCs w:val="20"/>
              </w:rPr>
              <w:t>Тюменском</w:t>
            </w:r>
            <w:r w:rsidR="00C65EF7" w:rsidRPr="00A85DE5">
              <w:rPr>
                <w:rFonts w:ascii="Arial" w:hAnsi="Arial" w:cs="Arial"/>
                <w:b/>
                <w:sz w:val="20"/>
                <w:szCs w:val="20"/>
              </w:rPr>
              <w:t xml:space="preserve"> есть!»</w:t>
            </w:r>
          </w:p>
        </w:tc>
      </w:tr>
      <w:tr w:rsidR="0096195C" w:rsidRPr="00A85DE5" w:rsidTr="001043F0">
        <w:tc>
          <w:tcPr>
            <w:tcW w:w="1526" w:type="dxa"/>
            <w:vAlign w:val="center"/>
          </w:tcPr>
          <w:p w:rsidR="0096195C" w:rsidRPr="00A85DE5" w:rsidRDefault="0096195C" w:rsidP="00642A96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12.00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642A96" w:rsidRPr="00A85DE5">
              <w:rPr>
                <w:rFonts w:ascii="Arial" w:hAnsi="Arial" w:cs="Arial"/>
                <w:sz w:val="20"/>
                <w:szCs w:val="20"/>
              </w:rPr>
              <w:t>2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>.</w:t>
            </w:r>
            <w:r w:rsidR="00642A96" w:rsidRPr="00A85DE5">
              <w:rPr>
                <w:rFonts w:ascii="Arial" w:hAnsi="Arial" w:cs="Arial"/>
                <w:sz w:val="20"/>
                <w:szCs w:val="20"/>
              </w:rPr>
              <w:t>3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2" w:type="dxa"/>
          </w:tcPr>
          <w:p w:rsidR="00A93131" w:rsidRPr="00A85DE5" w:rsidRDefault="00A93131" w:rsidP="00A93131">
            <w:pPr>
              <w:tabs>
                <w:tab w:val="left" w:pos="469"/>
              </w:tabs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1. Спасибо нашим поварам, за то, что вкусно варят нам!</w:t>
            </w:r>
          </w:p>
          <w:p w:rsidR="00A93131" w:rsidRPr="00A85DE5" w:rsidRDefault="00436679" w:rsidP="00A93131">
            <w:pPr>
              <w:tabs>
                <w:tab w:val="left" w:pos="469"/>
              </w:tabs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2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>. Железные кони – в бой!</w:t>
            </w:r>
          </w:p>
          <w:p w:rsidR="0096195C" w:rsidRPr="00A85DE5" w:rsidRDefault="00436679" w:rsidP="00A93131">
            <w:pPr>
              <w:tabs>
                <w:tab w:val="left" w:pos="469"/>
              </w:tabs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3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 xml:space="preserve">. Чистая вода – в каждый дом! </w:t>
            </w:r>
            <w:r w:rsidR="0096195C" w:rsidRPr="00A85D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3131" w:rsidRPr="00A85DE5" w:rsidRDefault="00436679" w:rsidP="00A93131">
            <w:pPr>
              <w:tabs>
                <w:tab w:val="left" w:pos="469"/>
              </w:tabs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4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>. Шифровальщики</w:t>
            </w:r>
          </w:p>
          <w:p w:rsidR="00A93131" w:rsidRPr="00A85DE5" w:rsidRDefault="00436679" w:rsidP="00A93131">
            <w:pPr>
              <w:tabs>
                <w:tab w:val="left" w:pos="469"/>
              </w:tabs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5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>. Да будет свет!</w:t>
            </w:r>
          </w:p>
        </w:tc>
      </w:tr>
      <w:tr w:rsidR="0096195C" w:rsidRPr="00A85DE5" w:rsidTr="001043F0">
        <w:tc>
          <w:tcPr>
            <w:tcW w:w="7338" w:type="dxa"/>
            <w:gridSpan w:val="2"/>
            <w:shd w:val="clear" w:color="auto" w:fill="E5B8B7" w:themeFill="accent2" w:themeFillTint="66"/>
            <w:vAlign w:val="center"/>
          </w:tcPr>
          <w:p w:rsidR="0096195C" w:rsidRPr="00A85DE5" w:rsidRDefault="0096195C" w:rsidP="00964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DE5">
              <w:rPr>
                <w:rFonts w:ascii="Arial" w:hAnsi="Arial" w:cs="Arial"/>
                <w:b/>
                <w:sz w:val="20"/>
                <w:szCs w:val="20"/>
              </w:rPr>
              <w:t xml:space="preserve">Рефлексия </w:t>
            </w:r>
          </w:p>
        </w:tc>
      </w:tr>
      <w:tr w:rsidR="0096195C" w:rsidRPr="00A85DE5" w:rsidTr="001043F0">
        <w:tc>
          <w:tcPr>
            <w:tcW w:w="7338" w:type="dxa"/>
            <w:gridSpan w:val="2"/>
            <w:shd w:val="clear" w:color="auto" w:fill="E5B8B7" w:themeFill="accent2" w:themeFillTint="66"/>
            <w:vAlign w:val="center"/>
          </w:tcPr>
          <w:p w:rsidR="0096195C" w:rsidRPr="00A85DE5" w:rsidRDefault="00642A96" w:rsidP="00964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DE5">
              <w:rPr>
                <w:rFonts w:ascii="Arial" w:hAnsi="Arial" w:cs="Arial"/>
                <w:b/>
                <w:sz w:val="20"/>
                <w:szCs w:val="20"/>
              </w:rPr>
              <w:t>Презентация ГАПОУ ТО «Тобольский многопрофильный техникум»</w:t>
            </w:r>
          </w:p>
        </w:tc>
      </w:tr>
      <w:tr w:rsidR="0096195C" w:rsidRPr="00A85DE5" w:rsidTr="001043F0">
        <w:tc>
          <w:tcPr>
            <w:tcW w:w="1526" w:type="dxa"/>
            <w:vAlign w:val="center"/>
          </w:tcPr>
          <w:p w:rsidR="0096195C" w:rsidRPr="00A85DE5" w:rsidRDefault="0096195C" w:rsidP="00642A96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</w:t>
            </w:r>
            <w:r w:rsidR="00642A96" w:rsidRPr="00A85DE5">
              <w:rPr>
                <w:rFonts w:ascii="Arial" w:hAnsi="Arial" w:cs="Arial"/>
                <w:sz w:val="20"/>
                <w:szCs w:val="20"/>
              </w:rPr>
              <w:t>2</w:t>
            </w:r>
            <w:r w:rsidRPr="00A85DE5">
              <w:rPr>
                <w:rFonts w:ascii="Arial" w:hAnsi="Arial" w:cs="Arial"/>
                <w:sz w:val="20"/>
                <w:szCs w:val="20"/>
              </w:rPr>
              <w:t>.</w:t>
            </w:r>
            <w:r w:rsidR="00642A96" w:rsidRPr="00A85DE5">
              <w:rPr>
                <w:rFonts w:ascii="Arial" w:hAnsi="Arial" w:cs="Arial"/>
                <w:sz w:val="20"/>
                <w:szCs w:val="20"/>
              </w:rPr>
              <w:t>3</w:t>
            </w:r>
            <w:r w:rsidRPr="00A85DE5">
              <w:rPr>
                <w:rFonts w:ascii="Arial" w:hAnsi="Arial" w:cs="Arial"/>
                <w:sz w:val="20"/>
                <w:szCs w:val="20"/>
              </w:rPr>
              <w:t>0</w:t>
            </w:r>
            <w:r w:rsidR="00A93131" w:rsidRPr="00A85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A96" w:rsidRPr="00A85DE5">
              <w:rPr>
                <w:rFonts w:ascii="Arial" w:hAnsi="Arial" w:cs="Arial"/>
                <w:sz w:val="20"/>
                <w:szCs w:val="20"/>
              </w:rPr>
              <w:t>- 12.45</w:t>
            </w:r>
          </w:p>
        </w:tc>
        <w:tc>
          <w:tcPr>
            <w:tcW w:w="5812" w:type="dxa"/>
          </w:tcPr>
          <w:p w:rsidR="00BA7133" w:rsidRPr="00A85DE5" w:rsidRDefault="00642A96" w:rsidP="00A85DE5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 xml:space="preserve">Интерактивная экскурсия по </w:t>
            </w:r>
            <w:r w:rsidR="00A85DE5" w:rsidRPr="00A85DE5">
              <w:rPr>
                <w:rFonts w:ascii="Arial" w:hAnsi="Arial" w:cs="Arial"/>
                <w:sz w:val="20"/>
                <w:szCs w:val="20"/>
              </w:rPr>
              <w:t>профессиональным образовательным организациям Тюменской области</w:t>
            </w:r>
          </w:p>
        </w:tc>
      </w:tr>
      <w:tr w:rsidR="0096195C" w:rsidRPr="00A85DE5" w:rsidTr="001043F0">
        <w:trPr>
          <w:trHeight w:val="438"/>
        </w:trPr>
        <w:tc>
          <w:tcPr>
            <w:tcW w:w="1526" w:type="dxa"/>
            <w:vAlign w:val="center"/>
          </w:tcPr>
          <w:p w:rsidR="0096195C" w:rsidRPr="00A85DE5" w:rsidRDefault="00642A96" w:rsidP="00104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12.45</w:t>
            </w:r>
          </w:p>
        </w:tc>
        <w:tc>
          <w:tcPr>
            <w:tcW w:w="5812" w:type="dxa"/>
          </w:tcPr>
          <w:p w:rsidR="0096195C" w:rsidRPr="00A85DE5" w:rsidRDefault="00BA7133" w:rsidP="00964FA8">
            <w:pPr>
              <w:rPr>
                <w:rFonts w:ascii="Arial" w:hAnsi="Arial" w:cs="Arial"/>
                <w:sz w:val="20"/>
                <w:szCs w:val="20"/>
              </w:rPr>
            </w:pPr>
            <w:r w:rsidRPr="00A85DE5">
              <w:rPr>
                <w:rFonts w:ascii="Arial" w:hAnsi="Arial" w:cs="Arial"/>
                <w:sz w:val="20"/>
                <w:szCs w:val="20"/>
              </w:rPr>
              <w:t>Отъезд участников мероприятия.</w:t>
            </w:r>
          </w:p>
        </w:tc>
      </w:tr>
    </w:tbl>
    <w:p w:rsidR="0002237C" w:rsidRDefault="0002237C" w:rsidP="00642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195C" w:rsidRPr="00642A96" w:rsidRDefault="00C56576" w:rsidP="00642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ПРЕСТИЖ РАБОЧИХ ПРОФЕССИЙ ПОДТВЕРЖДАЕТСЯ </w:t>
      </w:r>
      <w:r w:rsidR="00642A96" w:rsidRPr="00642A96">
        <w:rPr>
          <w:rFonts w:ascii="Arial" w:hAnsi="Arial" w:cs="Arial"/>
          <w:b/>
          <w:sz w:val="24"/>
          <w:szCs w:val="24"/>
        </w:rPr>
        <w:t>КОНКУРС</w:t>
      </w:r>
      <w:r>
        <w:rPr>
          <w:rFonts w:ascii="Arial" w:hAnsi="Arial" w:cs="Arial"/>
          <w:b/>
          <w:sz w:val="24"/>
          <w:szCs w:val="24"/>
        </w:rPr>
        <w:t>АМИ</w:t>
      </w:r>
      <w:r w:rsidR="0002237C">
        <w:rPr>
          <w:rFonts w:ascii="Arial" w:hAnsi="Arial" w:cs="Arial"/>
          <w:b/>
          <w:sz w:val="24"/>
          <w:szCs w:val="24"/>
        </w:rPr>
        <w:t xml:space="preserve"> ПРОФЕССИОНАЛЬНОГО МАСТЕРСТВА</w:t>
      </w:r>
    </w:p>
    <w:p w:rsidR="00642A96" w:rsidRDefault="00A8070A" w:rsidP="00213799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86400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1255395</wp:posOffset>
                </wp:positionV>
                <wp:extent cx="2314575" cy="762000"/>
                <wp:effectExtent l="0" t="0" r="952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4C19" w:rsidRPr="00004C19" w:rsidRDefault="00004C19" w:rsidP="00004C19">
                            <w:pPr>
                              <w:pStyle w:val="a4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04C1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>Проект «Славим человека труда!» Уральского федерального округа проходит в Тюменской области с 2012 г. Ежегодно участвует более 8000 обучающихся и рабочей молодёжи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004C19" w:rsidRDefault="00004C19" w:rsidP="00004C1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98.85pt;width:182.25pt;height:60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" filled="f" fillcolor="#303" stroked="f" strokecolor="black [0]" strokeweight="2pt">
                <v:textbox inset="2.88pt,2.88pt,2.88pt,2.88pt">
                  <w:txbxContent>
                    <w:p w:rsidR="00004C19" w:rsidRPr="00004C19" w:rsidRDefault="00004C19" w:rsidP="00004C19">
                      <w:pPr>
                        <w:pStyle w:val="a4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004C19"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>Проект «Славим человека труда!» Уральского федерального округа проходит в Тюменской области с 2012 г. Ежегодно участвует более 8000 обучающихся и рабочей молодёжи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004C19" w:rsidRDefault="00004C19" w:rsidP="00004C1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C19" w:rsidRPr="00A01DA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28825" cy="1217295"/>
            <wp:effectExtent l="0" t="0" r="0" b="0"/>
            <wp:docPr id="10" name="Рисунок 10" descr="C:\Users\Admin\Desktop\Nr9Ud7XBh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r9Ud7XBhu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55" cy="12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19">
        <w:rPr>
          <w:rFonts w:ascii="Arial" w:hAnsi="Arial" w:cs="Arial"/>
          <w:noProof/>
          <w:sz w:val="24"/>
          <w:szCs w:val="24"/>
          <w:lang w:eastAsia="ru-RU"/>
        </w:rPr>
        <w:t xml:space="preserve">              </w:t>
      </w:r>
      <w:r w:rsidR="00004C19" w:rsidRPr="00751D5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80560" cy="1219200"/>
            <wp:effectExtent l="0" t="0" r="0" b="0"/>
            <wp:docPr id="12" name="Рисунок 12" descr="C:\Users\Admin\Desktop\f6e4a5765dc96affc2d54525d0629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6e4a5765dc96affc2d54525d06297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32" cy="12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19" w:rsidRDefault="00A8070A" w:rsidP="00213799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>
                <wp:simplePos x="0" y="0"/>
                <wp:positionH relativeFrom="margin">
                  <wp:posOffset>2238375</wp:posOffset>
                </wp:positionH>
                <wp:positionV relativeFrom="paragraph">
                  <wp:posOffset>11430</wp:posOffset>
                </wp:positionV>
                <wp:extent cx="2371725" cy="895350"/>
                <wp:effectExtent l="0" t="0" r="9525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4C19" w:rsidRDefault="00004C19" w:rsidP="00004C19">
                            <w:pPr>
                              <w:pStyle w:val="a4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4C1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>Проект «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>Дельфийские игры</w:t>
                            </w:r>
                            <w:r w:rsidRPr="00004C1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>»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 w:rsidRPr="00004C1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комплексные соревнования молодых деятелей искусств высокого уровня мастерства, проходит в России с 1999 г., в Тюменской области стартовал в 2016 г.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6.25pt;margin-top:.9pt;width:186.75pt;height:70.5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" filled="f" fillcolor="#303" stroked="f" strokecolor="black [0]" strokeweight="2pt">
                <v:textbox inset="2.88pt,2.88pt,2.88pt,2.88pt">
                  <w:txbxContent>
                    <w:p w:rsidR="00004C19" w:rsidRDefault="00004C19" w:rsidP="00004C19">
                      <w:pPr>
                        <w:pStyle w:val="a4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4C19"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>Проект «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>Дельфийские игры</w:t>
                      </w:r>
                      <w:r w:rsidRPr="00004C19"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>»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>,</w:t>
                      </w:r>
                      <w:r w:rsidRPr="00004C19">
                        <w:rPr>
                          <w:rFonts w:ascii="Helvetica" w:hAnsi="Helvetica" w:cs="Helvetica"/>
                          <w:color w:val="000000"/>
                          <w:sz w:val="18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комплексные соревнования молодых деятелей искусств высокого уровня мастерства, проходит в России с 1999 г., в Тюменской области стартовал в 2016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C19" w:rsidRDefault="00004C19" w:rsidP="002137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A96" w:rsidRDefault="00C56576" w:rsidP="006F12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</w:t>
      </w:r>
    </w:p>
    <w:p w:rsidR="00642A96" w:rsidRDefault="00642A96" w:rsidP="002137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A96" w:rsidRDefault="00642A96" w:rsidP="002137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A96" w:rsidRDefault="00C56576" w:rsidP="00C565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2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03849" cy="1533228"/>
            <wp:effectExtent l="0" t="0" r="0" b="0"/>
            <wp:docPr id="13" name="Рисунок 13" descr="C:\Users\Admin\Desktop\1d85be14-2189-4d77-aa72-ae27df733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d85be14-2189-4d77-aa72-ae27df733be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88" cy="1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96" w:rsidRDefault="00A8070A" w:rsidP="00C565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752975" cy="552450"/>
                <wp:effectExtent l="0" t="0" r="9525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2AF4" w:rsidRPr="00362AF4" w:rsidRDefault="00362AF4" w:rsidP="00362AF4">
                            <w:pPr>
                              <w:pStyle w:val="a4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М</w:t>
                            </w:r>
                            <w:r w:rsidRPr="00362AF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еждународное некоммерческое движение, целью которого является повышение престижа рабочих профессий и развитие профессионального образования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В </w:t>
                            </w:r>
                            <w:r w:rsidR="00A63B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России проводится с 2012 г., в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Тюменской области </w:t>
                            </w:r>
                            <w:r w:rsidR="00A63B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с 2014 г.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3.05pt;margin-top:.95pt;width:374.25pt;height:43.5pt;z-index:251690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" filled="f" fillcolor="#303" stroked="f" strokecolor="black [0]" strokeweight="2pt">
                <v:textbox inset="2.88pt,2.88pt,2.88pt,2.88pt">
                  <w:txbxContent>
                    <w:p w:rsidR="00362AF4" w:rsidRPr="00362AF4" w:rsidRDefault="00362AF4" w:rsidP="00362AF4">
                      <w:pPr>
                        <w:pStyle w:val="a4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М</w:t>
                      </w:r>
                      <w:r w:rsidRPr="00362AF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еждународное некоммерческое движение, целью которого является повышение престижа рабочих профессий и развитие профессионального образования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В </w:t>
                      </w:r>
                      <w:r w:rsidR="00A63B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России проводится с 2012 г., в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Тюменской области </w:t>
                      </w:r>
                      <w:r w:rsidR="00A63B9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с 2014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2A96" w:rsidRDefault="00642A96" w:rsidP="006F1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A96" w:rsidRDefault="00642A96" w:rsidP="002137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A96" w:rsidRDefault="00A8070A" w:rsidP="00C56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1429385</wp:posOffset>
                </wp:positionV>
                <wp:extent cx="2371725" cy="990600"/>
                <wp:effectExtent l="0" t="0" r="9525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3B93" w:rsidRPr="00A63B93" w:rsidRDefault="00A63B93" w:rsidP="00A63B9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3B93">
                              <w:rPr>
                                <w:rFonts w:ascii="Arial" w:hAnsi="Arial" w:cs="Arial"/>
                                <w:sz w:val="18"/>
                              </w:rPr>
                              <w:t xml:space="preserve">Конкурс проводится Минтрудом России совместно с общероссийскими объединениями профсоюзов и общероссийскими объединениями </w:t>
                            </w:r>
                            <w:r w:rsidRPr="00A63B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работодателей с 2012 г.  Цель - повышение престижа рабочих профессий.</w:t>
                            </w:r>
                          </w:p>
                          <w:p w:rsidR="00362AF4" w:rsidRDefault="00362AF4" w:rsidP="00362AF4">
                            <w:pPr>
                              <w:pStyle w:val="a4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9.5pt;margin-top:112.55pt;width:186.75pt;height:78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" filled="f" fillcolor="#303" stroked="f" strokecolor="black [0]" strokeweight="2pt">
                <v:textbox inset="2.88pt,2.88pt,2.88pt,2.88pt">
                  <w:txbxContent>
                    <w:p w:rsidR="00A63B93" w:rsidRPr="00A63B93" w:rsidRDefault="00A63B93" w:rsidP="00A63B9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3B93">
                        <w:rPr>
                          <w:rFonts w:ascii="Arial" w:hAnsi="Arial" w:cs="Arial"/>
                          <w:sz w:val="18"/>
                        </w:rPr>
                        <w:t xml:space="preserve">Конкурс проводится Минтрудом России совместно с общероссийскими объединениями профсоюзов и общероссийскими объединениями </w:t>
                      </w:r>
                      <w:r w:rsidRPr="00A63B93">
                        <w:rPr>
                          <w:rFonts w:ascii="Arial" w:hAnsi="Arial" w:cs="Arial"/>
                          <w:sz w:val="18"/>
                          <w:szCs w:val="18"/>
                        </w:rPr>
                        <w:t>работодателей с 2012 г.  Цель - повышение престижа рабочих профессий.</w:t>
                      </w:r>
                    </w:p>
                    <w:p w:rsidR="00362AF4" w:rsidRDefault="00362AF4" w:rsidP="00362AF4">
                      <w:pPr>
                        <w:pStyle w:val="a4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1400810</wp:posOffset>
                </wp:positionV>
                <wp:extent cx="2371725" cy="1019175"/>
                <wp:effectExtent l="0" t="0" r="9525" b="952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2AF4" w:rsidRPr="00362AF4" w:rsidRDefault="00362AF4" w:rsidP="00362AF4">
                            <w:pPr>
                              <w:pStyle w:val="a8"/>
                              <w:shd w:val="clear" w:color="auto" w:fill="FFFFFF"/>
                              <w:jc w:val="both"/>
                              <w:rPr>
                                <w:rFonts w:ascii="Georgia" w:hAnsi="Georgia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362AF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Всероссийский конкурс профессиональных достижений студентов, обучающихся по программам СПО, «Профессионал будущего» проводится среди студентов предвыпускных и выпускных курсов, цель которого - повышение престижа и конкурентоспособности выпускников образовательных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2AF4">
                              <w:rPr>
                                <w:rFonts w:ascii="Georgia" w:hAnsi="Georgia"/>
                                <w:color w:val="000000"/>
                                <w:sz w:val="16"/>
                                <w:szCs w:val="20"/>
                              </w:rPr>
                              <w:t>организаций, реализующих программы СПО.</w:t>
                            </w:r>
                          </w:p>
                          <w:p w:rsidR="00362AF4" w:rsidRDefault="00362AF4" w:rsidP="00362AF4">
                            <w:pPr>
                              <w:pStyle w:val="a4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.75pt;margin-top:110.3pt;width:186.75pt;height:80.2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" filled="f" fillcolor="#303" stroked="f" strokecolor="black [0]" strokeweight="2pt">
                <v:textbox inset="2.88pt,2.88pt,2.88pt,2.88pt">
                  <w:txbxContent>
                    <w:p w:rsidR="00362AF4" w:rsidRPr="00362AF4" w:rsidRDefault="00362AF4" w:rsidP="00362AF4">
                      <w:pPr>
                        <w:pStyle w:val="a8"/>
                        <w:shd w:val="clear" w:color="auto" w:fill="FFFFFF"/>
                        <w:jc w:val="both"/>
                        <w:rPr>
                          <w:rFonts w:ascii="Georgia" w:hAnsi="Georgia"/>
                          <w:color w:val="000000"/>
                          <w:sz w:val="16"/>
                          <w:szCs w:val="20"/>
                        </w:rPr>
                      </w:pPr>
                      <w:r w:rsidRPr="00362AF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Всероссийский конкурс профессиональных достижений студентов, обучающихся по программам СПО, «Профессионал будущего» проводится среди студентов предвыпускных и выпускных курсов, цель которого - повышение престижа и конкурентоспособности выпускников образовательных</w:t>
                      </w:r>
                      <w:r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62AF4">
                        <w:rPr>
                          <w:rFonts w:ascii="Georgia" w:hAnsi="Georgia"/>
                          <w:color w:val="000000"/>
                          <w:sz w:val="16"/>
                          <w:szCs w:val="20"/>
                        </w:rPr>
                        <w:t>организаций, реализующих программы СПО.</w:t>
                      </w:r>
                    </w:p>
                    <w:p w:rsidR="00362AF4" w:rsidRDefault="00362AF4" w:rsidP="00362AF4">
                      <w:pPr>
                        <w:pStyle w:val="a4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576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6F12CE" w:rsidRPr="006F12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67865" cy="1311091"/>
            <wp:effectExtent l="0" t="0" r="0" b="3810"/>
            <wp:docPr id="14" name="Рисунок 14" descr="C:\Users\Admin\Desktop\image13567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age1356706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74" cy="13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576">
        <w:rPr>
          <w:rFonts w:ascii="Arial" w:hAnsi="Arial" w:cs="Arial"/>
          <w:noProof/>
          <w:sz w:val="24"/>
          <w:szCs w:val="24"/>
          <w:lang w:eastAsia="ru-RU"/>
        </w:rPr>
        <w:t xml:space="preserve">  </w:t>
      </w:r>
      <w:r w:rsidR="00362AF4">
        <w:rPr>
          <w:rFonts w:ascii="Arial" w:hAnsi="Arial" w:cs="Arial"/>
          <w:noProof/>
          <w:sz w:val="24"/>
          <w:szCs w:val="24"/>
          <w:lang w:eastAsia="ru-RU"/>
        </w:rPr>
        <w:t xml:space="preserve">          </w:t>
      </w:r>
      <w:r w:rsidR="00C56576">
        <w:rPr>
          <w:rFonts w:ascii="Arial" w:hAnsi="Arial" w:cs="Arial"/>
          <w:noProof/>
          <w:sz w:val="24"/>
          <w:szCs w:val="24"/>
          <w:lang w:eastAsia="ru-RU"/>
        </w:rPr>
        <w:t xml:space="preserve">   </w:t>
      </w:r>
      <w:r w:rsidR="00C56576" w:rsidRPr="006F12C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4604" cy="1323975"/>
            <wp:effectExtent l="0" t="0" r="5080" b="0"/>
            <wp:docPr id="15" name="Рисунок 15" descr="C:\Users\Admin\Desktop\805624_html_2347e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805624_html_2347e3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10" cy="138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DB" w:rsidRDefault="007C28DB" w:rsidP="00C56576">
      <w:pPr>
        <w:pageBreakBefore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Для заметок</w:t>
      </w:r>
    </w:p>
    <w:p w:rsidR="007C28DB" w:rsidRDefault="007C28DB" w:rsidP="007C28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28DB" w:rsidRDefault="007C28DB" w:rsidP="007C2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43F0">
        <w:rPr>
          <w:rFonts w:ascii="Arial" w:hAnsi="Arial" w:cs="Arial"/>
          <w:sz w:val="24"/>
          <w:szCs w:val="24"/>
        </w:rPr>
        <w:t>____________________________</w:t>
      </w:r>
    </w:p>
    <w:p w:rsidR="007C28DB" w:rsidRDefault="007C28DB" w:rsidP="007C2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43F0">
        <w:rPr>
          <w:rFonts w:ascii="Arial" w:hAnsi="Arial" w:cs="Arial"/>
          <w:sz w:val="24"/>
          <w:szCs w:val="24"/>
        </w:rPr>
        <w:t>______________</w:t>
      </w:r>
    </w:p>
    <w:p w:rsidR="00642A96" w:rsidRDefault="00642A96" w:rsidP="007C2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A96" w:rsidRPr="00C534CB" w:rsidRDefault="00642A96" w:rsidP="00642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Отзывы о мероприятии и </w:t>
      </w:r>
      <w:r w:rsidR="001043F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аши пожелания</w:t>
      </w:r>
    </w:p>
    <w:p w:rsidR="00642A96" w:rsidRPr="00642A96" w:rsidRDefault="00642A96" w:rsidP="00642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можете направить нам по электронной почте: </w:t>
      </w:r>
      <w:hyperlink r:id="rId19" w:history="1">
        <w:r w:rsidRPr="002325F7">
          <w:rPr>
            <w:rStyle w:val="a7"/>
            <w:rFonts w:ascii="Arial" w:hAnsi="Arial" w:cs="Arial"/>
            <w:sz w:val="24"/>
            <w:szCs w:val="24"/>
            <w:lang w:val="en-US"/>
          </w:rPr>
          <w:t>tmts</w:t>
        </w:r>
        <w:r w:rsidRPr="002325F7">
          <w:rPr>
            <w:rStyle w:val="a7"/>
            <w:rFonts w:ascii="Arial" w:hAnsi="Arial" w:cs="Arial"/>
            <w:sz w:val="24"/>
            <w:szCs w:val="24"/>
          </w:rPr>
          <w:t>72@</w:t>
        </w:r>
        <w:r w:rsidRPr="002325F7">
          <w:rPr>
            <w:rStyle w:val="a7"/>
            <w:rFonts w:ascii="Arial" w:hAnsi="Arial" w:cs="Arial"/>
            <w:sz w:val="24"/>
            <w:szCs w:val="24"/>
            <w:lang w:val="en-US"/>
          </w:rPr>
          <w:t>yandex</w:t>
        </w:r>
        <w:r w:rsidRPr="002325F7">
          <w:rPr>
            <w:rStyle w:val="a7"/>
            <w:rFonts w:ascii="Arial" w:hAnsi="Arial" w:cs="Arial"/>
            <w:sz w:val="24"/>
            <w:szCs w:val="24"/>
          </w:rPr>
          <w:t>.</w:t>
        </w:r>
        <w:r w:rsidRPr="002325F7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642A96" w:rsidRPr="00C534CB" w:rsidRDefault="00642A96" w:rsidP="00642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2A96" w:rsidRDefault="00545700" w:rsidP="00642A96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45700">
        <w:rPr>
          <w:rFonts w:ascii="Arial" w:hAnsi="Arial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-1270</wp:posOffset>
            </wp:positionV>
            <wp:extent cx="990600" cy="1171575"/>
            <wp:effectExtent l="19050" t="0" r="0" b="0"/>
            <wp:wrapNone/>
            <wp:docPr id="4" name="Рисунок 3" descr="tmts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ts7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700">
        <w:rPr>
          <w:rFonts w:ascii="Arial" w:hAnsi="Arial" w:cs="Arial"/>
          <w:color w:val="FF0000"/>
          <w:sz w:val="24"/>
          <w:szCs w:val="24"/>
        </w:rPr>
        <w:t xml:space="preserve">                                             </w:t>
      </w:r>
      <w:r w:rsidR="00C56576" w:rsidRPr="00C56576">
        <w:rPr>
          <w:rFonts w:ascii="Arial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095375" cy="1109694"/>
            <wp:effectExtent l="0" t="0" r="0" b="0"/>
            <wp:docPr id="16" name="Рисунок 16" descr="C:\Users\Admin\Desktop\мероприятия\бар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мероприятия\бар-код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4" cy="112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F0" w:rsidRDefault="001043F0" w:rsidP="00642A96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1043F0" w:rsidRDefault="001043F0" w:rsidP="00642A9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43F0" w:rsidRPr="001043F0" w:rsidRDefault="001043F0" w:rsidP="00642A9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043F0">
        <w:rPr>
          <w:rFonts w:ascii="Arial" w:hAnsi="Arial" w:cs="Arial"/>
          <w:color w:val="000000" w:themeColor="text1"/>
          <w:sz w:val="24"/>
          <w:szCs w:val="24"/>
        </w:rPr>
        <w:t>Благодарим Вас за активное участие в данном мероприятии!</w:t>
      </w:r>
    </w:p>
    <w:sectPr w:rsidR="001043F0" w:rsidRPr="001043F0" w:rsidSect="000B4D06">
      <w:pgSz w:w="8419" w:h="11906" w:orient="landscape" w:code="9"/>
      <w:pgMar w:top="720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AAB"/>
    <w:multiLevelType w:val="hybridMultilevel"/>
    <w:tmpl w:val="D04C7348"/>
    <w:lvl w:ilvl="0" w:tplc="69E2996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2100"/>
    <w:multiLevelType w:val="multilevel"/>
    <w:tmpl w:val="64E6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27408"/>
    <w:multiLevelType w:val="hybridMultilevel"/>
    <w:tmpl w:val="9C5858B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30"/>
    <w:rsid w:val="00004C19"/>
    <w:rsid w:val="0002237C"/>
    <w:rsid w:val="0002279F"/>
    <w:rsid w:val="000B4D06"/>
    <w:rsid w:val="000E099D"/>
    <w:rsid w:val="001043F0"/>
    <w:rsid w:val="0013287B"/>
    <w:rsid w:val="001A322D"/>
    <w:rsid w:val="001C5238"/>
    <w:rsid w:val="001F0877"/>
    <w:rsid w:val="00213799"/>
    <w:rsid w:val="002C7047"/>
    <w:rsid w:val="002E0C48"/>
    <w:rsid w:val="00326AF9"/>
    <w:rsid w:val="00334161"/>
    <w:rsid w:val="00350409"/>
    <w:rsid w:val="00362AF4"/>
    <w:rsid w:val="0038374F"/>
    <w:rsid w:val="003A325C"/>
    <w:rsid w:val="003B6FE9"/>
    <w:rsid w:val="00404667"/>
    <w:rsid w:val="00436679"/>
    <w:rsid w:val="004B4590"/>
    <w:rsid w:val="004F6767"/>
    <w:rsid w:val="00545700"/>
    <w:rsid w:val="005753F7"/>
    <w:rsid w:val="005B4A77"/>
    <w:rsid w:val="005F6579"/>
    <w:rsid w:val="00612401"/>
    <w:rsid w:val="006426A2"/>
    <w:rsid w:val="00642A96"/>
    <w:rsid w:val="00675A26"/>
    <w:rsid w:val="006B22EF"/>
    <w:rsid w:val="006C0C95"/>
    <w:rsid w:val="006F12CE"/>
    <w:rsid w:val="006F40FB"/>
    <w:rsid w:val="00726D33"/>
    <w:rsid w:val="0074021D"/>
    <w:rsid w:val="00751D55"/>
    <w:rsid w:val="0076354A"/>
    <w:rsid w:val="007C28DB"/>
    <w:rsid w:val="007D1CEA"/>
    <w:rsid w:val="00814446"/>
    <w:rsid w:val="008550E5"/>
    <w:rsid w:val="00920AED"/>
    <w:rsid w:val="0096195C"/>
    <w:rsid w:val="00986F9D"/>
    <w:rsid w:val="00A01DA6"/>
    <w:rsid w:val="00A63B93"/>
    <w:rsid w:val="00A8070A"/>
    <w:rsid w:val="00A85DE5"/>
    <w:rsid w:val="00A93131"/>
    <w:rsid w:val="00B155DE"/>
    <w:rsid w:val="00B40A6B"/>
    <w:rsid w:val="00B72430"/>
    <w:rsid w:val="00BA61F7"/>
    <w:rsid w:val="00BA7133"/>
    <w:rsid w:val="00BC3C94"/>
    <w:rsid w:val="00C0796B"/>
    <w:rsid w:val="00C41B90"/>
    <w:rsid w:val="00C534CB"/>
    <w:rsid w:val="00C56576"/>
    <w:rsid w:val="00C65EF7"/>
    <w:rsid w:val="00CC3A86"/>
    <w:rsid w:val="00CC74B6"/>
    <w:rsid w:val="00CE53D3"/>
    <w:rsid w:val="00CF725D"/>
    <w:rsid w:val="00D32E86"/>
    <w:rsid w:val="00D8569F"/>
    <w:rsid w:val="00EC24D1"/>
    <w:rsid w:val="00ED3F30"/>
    <w:rsid w:val="00F04A76"/>
    <w:rsid w:val="00F07FB5"/>
    <w:rsid w:val="00F25087"/>
    <w:rsid w:val="00F426A0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86975-81BC-48C5-B8CA-630E8614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50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0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42A9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6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tmts7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5365-9953-415F-85D3-62D17215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ТОГИРРО АОУ</cp:lastModifiedBy>
  <cp:revision>2</cp:revision>
  <cp:lastPrinted>2016-02-18T08:31:00Z</cp:lastPrinted>
  <dcterms:created xsi:type="dcterms:W3CDTF">2016-03-17T13:33:00Z</dcterms:created>
  <dcterms:modified xsi:type="dcterms:W3CDTF">2016-03-17T13:33:00Z</dcterms:modified>
</cp:coreProperties>
</file>