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411" w:rsidRDefault="004D7411" w:rsidP="004D7411">
      <w:pPr>
        <w:pStyle w:val="a3"/>
      </w:pPr>
      <w:r>
        <w:t xml:space="preserve">Министерство общего и профессионального образования </w:t>
      </w:r>
    </w:p>
    <w:p w:rsidR="004D7411" w:rsidRDefault="004D7411" w:rsidP="004D7411">
      <w:pPr>
        <w:spacing w:line="360" w:lineRule="auto"/>
        <w:jc w:val="center"/>
        <w:rPr>
          <w:b/>
          <w:sz w:val="28"/>
        </w:rPr>
      </w:pPr>
      <w:r>
        <w:rPr>
          <w:b/>
          <w:sz w:val="28"/>
        </w:rPr>
        <w:t xml:space="preserve">Российской Федерации </w:t>
      </w:r>
    </w:p>
    <w:p w:rsidR="004D7411" w:rsidRDefault="004D7411" w:rsidP="004D7411">
      <w:pPr>
        <w:spacing w:line="360" w:lineRule="auto"/>
        <w:jc w:val="center"/>
        <w:rPr>
          <w:b/>
          <w:sz w:val="28"/>
        </w:rPr>
      </w:pPr>
      <w:r>
        <w:rPr>
          <w:b/>
          <w:sz w:val="28"/>
        </w:rPr>
        <w:t xml:space="preserve">Тюменский областной государственный институт </w:t>
      </w:r>
    </w:p>
    <w:p w:rsidR="004D7411" w:rsidRDefault="004D7411" w:rsidP="004D7411">
      <w:pPr>
        <w:pBdr>
          <w:bottom w:val="single" w:sz="12" w:space="1" w:color="auto"/>
        </w:pBdr>
        <w:jc w:val="center"/>
        <w:rPr>
          <w:b/>
          <w:sz w:val="28"/>
        </w:rPr>
      </w:pPr>
      <w:r>
        <w:rPr>
          <w:b/>
          <w:sz w:val="28"/>
        </w:rPr>
        <w:t>развития регионального образования</w:t>
      </w:r>
    </w:p>
    <w:p w:rsidR="004D7411" w:rsidRDefault="004D7411" w:rsidP="004D7411">
      <w:pPr>
        <w:jc w:val="center"/>
        <w:rPr>
          <w:bCs/>
        </w:rPr>
      </w:pPr>
      <w:r>
        <w:rPr>
          <w:bCs/>
        </w:rPr>
        <w:t>Всероссийская олимпиада по математике 2013-2014 учебного года</w:t>
      </w:r>
    </w:p>
    <w:p w:rsidR="004D7411" w:rsidRDefault="004D7411" w:rsidP="004D7411">
      <w:pPr>
        <w:jc w:val="center"/>
        <w:rPr>
          <w:bCs/>
        </w:rPr>
      </w:pPr>
      <w:r>
        <w:rPr>
          <w:bCs/>
        </w:rPr>
        <w:t>Муниципальный этап</w:t>
      </w:r>
    </w:p>
    <w:p w:rsidR="004D7411" w:rsidRDefault="004D7411" w:rsidP="004D7411">
      <w:pPr>
        <w:jc w:val="center"/>
        <w:rPr>
          <w:bCs/>
        </w:rPr>
      </w:pPr>
    </w:p>
    <w:p w:rsidR="004D7411" w:rsidRDefault="004D7411" w:rsidP="004D7411">
      <w:pPr>
        <w:jc w:val="center"/>
        <w:rPr>
          <w:bCs/>
          <w:sz w:val="32"/>
        </w:rPr>
      </w:pPr>
      <w:r>
        <w:rPr>
          <w:bCs/>
          <w:sz w:val="32"/>
        </w:rPr>
        <w:t xml:space="preserve">7 класс </w:t>
      </w:r>
    </w:p>
    <w:p w:rsidR="004D7411" w:rsidRDefault="004D7411" w:rsidP="004D7411">
      <w:pPr>
        <w:jc w:val="center"/>
        <w:rPr>
          <w:bCs/>
          <w:sz w:val="32"/>
        </w:rPr>
      </w:pPr>
    </w:p>
    <w:p w:rsidR="004D7411" w:rsidRDefault="004D7411" w:rsidP="004D7411">
      <w:pPr>
        <w:pStyle w:val="2"/>
        <w:ind w:left="360" w:hanging="360"/>
        <w:rPr>
          <w:szCs w:val="28"/>
        </w:rPr>
      </w:pPr>
      <w:r>
        <w:rPr>
          <w:b/>
          <w:bCs/>
        </w:rPr>
        <w:t>1.</w:t>
      </w:r>
      <w:r>
        <w:t xml:space="preserve"> Гирлянда состоит из 10 последовательно соединенных лампочек. Ровно одна из лампочек перегорела, но неизвестно, какая. Для замены перегоревшей имеется только одна запасная исправная лампочка. Чтобы вывинтить лампочку, нужно 10 секунд, чтобы завинтить – тоже 10 секунд (временем на остальные действия можно пренебречь). Можно ли гарантированно найти перегоревшую лампочку за 5 минут?</w:t>
      </w:r>
    </w:p>
    <w:p w:rsidR="004D7411" w:rsidRDefault="004D7411" w:rsidP="004D7411">
      <w:pPr>
        <w:jc w:val="right"/>
        <w:rPr>
          <w:sz w:val="22"/>
          <w:szCs w:val="22"/>
        </w:rPr>
      </w:pPr>
      <w:r>
        <w:rPr>
          <w:sz w:val="22"/>
          <w:szCs w:val="22"/>
        </w:rPr>
        <w:t>( 7 баллов)</w:t>
      </w:r>
    </w:p>
    <w:p w:rsidR="004D7411" w:rsidRDefault="004D7411" w:rsidP="004D7411">
      <w:pPr>
        <w:jc w:val="right"/>
        <w:rPr>
          <w:sz w:val="22"/>
          <w:szCs w:val="22"/>
        </w:rPr>
      </w:pPr>
    </w:p>
    <w:p w:rsidR="004D7411" w:rsidRDefault="004D7411" w:rsidP="004D7411">
      <w:pPr>
        <w:rPr>
          <w:bCs/>
          <w:sz w:val="22"/>
          <w:szCs w:val="22"/>
        </w:rPr>
      </w:pPr>
    </w:p>
    <w:p w:rsidR="004D7411" w:rsidRDefault="004D7411" w:rsidP="004D7411">
      <w:pPr>
        <w:ind w:left="360" w:hanging="360"/>
        <w:jc w:val="both"/>
        <w:rPr>
          <w:sz w:val="28"/>
          <w:szCs w:val="28"/>
        </w:rPr>
      </w:pPr>
      <w:r>
        <w:rPr>
          <w:b/>
          <w:bCs/>
          <w:sz w:val="28"/>
          <w:szCs w:val="28"/>
        </w:rPr>
        <w:t>2.</w:t>
      </w:r>
      <w:r>
        <w:rPr>
          <w:sz w:val="28"/>
          <w:szCs w:val="28"/>
        </w:rPr>
        <w:t xml:space="preserve"> Расшифруйте следующую запись при условии, что наибольшая цифра в записи числа «СИЛЕН» равна 5:</w:t>
      </w:r>
    </w:p>
    <w:p w:rsidR="004D7411" w:rsidRDefault="004D7411" w:rsidP="004D7411">
      <w:pPr>
        <w:jc w:val="both"/>
        <w:rPr>
          <w:sz w:val="28"/>
          <w:szCs w:val="28"/>
        </w:rPr>
      </w:pPr>
    </w:p>
    <w:p w:rsidR="004D7411" w:rsidRDefault="004D7411" w:rsidP="004D7411">
      <w:pPr>
        <w:pStyle w:val="3"/>
        <w:jc w:val="left"/>
      </w:pPr>
      <w:r>
        <w:t xml:space="preserve">                                                        РЕШИ</w:t>
      </w:r>
    </w:p>
    <w:p w:rsidR="004D7411" w:rsidRDefault="00CF3D1F" w:rsidP="004D7411">
      <w:pPr>
        <w:pStyle w:val="3"/>
        <w:jc w:val="left"/>
      </w:pPr>
      <w:r w:rsidRPr="00CF3D1F">
        <w:rPr>
          <w:noProof/>
          <w:sz w:val="20"/>
        </w:rPr>
        <w:pict>
          <v:line id="_x0000_s1026" style="position:absolute;z-index:251660288" from="189pt,14.05pt" to="243pt,14.05pt"/>
        </w:pict>
      </w:r>
      <w:r w:rsidR="004D7411">
        <w:t xml:space="preserve">                                                     + ЕСЛИ</w:t>
      </w:r>
    </w:p>
    <w:p w:rsidR="004D7411" w:rsidRDefault="004D7411" w:rsidP="004D7411">
      <w:pPr>
        <w:rPr>
          <w:sz w:val="28"/>
          <w:szCs w:val="22"/>
        </w:rPr>
      </w:pPr>
      <w:r>
        <w:rPr>
          <w:sz w:val="28"/>
          <w:szCs w:val="22"/>
        </w:rPr>
        <w:t xml:space="preserve">                                                      СИЛЕН</w:t>
      </w:r>
    </w:p>
    <w:p w:rsidR="004D7411" w:rsidRDefault="004D7411" w:rsidP="004D7411">
      <w:pPr>
        <w:jc w:val="right"/>
        <w:rPr>
          <w:sz w:val="22"/>
          <w:szCs w:val="22"/>
        </w:rPr>
      </w:pPr>
      <w:r>
        <w:rPr>
          <w:sz w:val="22"/>
          <w:szCs w:val="22"/>
        </w:rPr>
        <w:t>(7 баллов)</w:t>
      </w:r>
    </w:p>
    <w:p w:rsidR="004D7411" w:rsidRDefault="004D7411" w:rsidP="004D7411">
      <w:pPr>
        <w:jc w:val="right"/>
        <w:rPr>
          <w:color w:val="FF0000"/>
          <w:sz w:val="22"/>
          <w:szCs w:val="22"/>
        </w:rPr>
      </w:pPr>
    </w:p>
    <w:p w:rsidR="004D7411" w:rsidRDefault="004D7411" w:rsidP="004D7411">
      <w:pPr>
        <w:ind w:left="360" w:hanging="360"/>
        <w:jc w:val="both"/>
        <w:rPr>
          <w:sz w:val="28"/>
          <w:szCs w:val="28"/>
        </w:rPr>
      </w:pPr>
      <w:r>
        <w:rPr>
          <w:b/>
          <w:bCs/>
          <w:sz w:val="28"/>
          <w:szCs w:val="28"/>
        </w:rPr>
        <w:t>3.</w:t>
      </w:r>
      <w:r>
        <w:rPr>
          <w:sz w:val="28"/>
          <w:szCs w:val="28"/>
        </w:rPr>
        <w:t xml:space="preserve"> К числу 10 припишите слева и справа по одной цифре так, чтобы получилось число, кратное 72.</w:t>
      </w:r>
    </w:p>
    <w:p w:rsidR="004D7411" w:rsidRDefault="004D7411" w:rsidP="004D7411">
      <w:pPr>
        <w:jc w:val="right"/>
        <w:rPr>
          <w:sz w:val="22"/>
          <w:szCs w:val="22"/>
        </w:rPr>
      </w:pPr>
      <w:r>
        <w:rPr>
          <w:sz w:val="22"/>
          <w:szCs w:val="22"/>
        </w:rPr>
        <w:t>(7 баллов)</w:t>
      </w:r>
    </w:p>
    <w:p w:rsidR="004D7411" w:rsidRDefault="004D7411" w:rsidP="004D7411">
      <w:pPr>
        <w:jc w:val="right"/>
        <w:rPr>
          <w:bCs/>
          <w:color w:val="FF0000"/>
          <w:sz w:val="28"/>
          <w:szCs w:val="28"/>
        </w:rPr>
      </w:pPr>
    </w:p>
    <w:p w:rsidR="004D7411" w:rsidRDefault="004D7411" w:rsidP="004D7411">
      <w:pPr>
        <w:ind w:left="360" w:hanging="360"/>
        <w:jc w:val="both"/>
        <w:rPr>
          <w:sz w:val="28"/>
        </w:rPr>
      </w:pPr>
      <w:r>
        <w:rPr>
          <w:b/>
          <w:bCs/>
          <w:sz w:val="28"/>
        </w:rPr>
        <w:t>4.</w:t>
      </w:r>
      <w:r>
        <w:rPr>
          <w:sz w:val="28"/>
        </w:rPr>
        <w:t xml:space="preserve"> Можно ли на доске 7×7 с вырезанными угловыми клетками разложить шнур так, чтобы он не проходил через вершины клеток и в каждой клетке побывал один раз?</w:t>
      </w:r>
    </w:p>
    <w:p w:rsidR="004D7411" w:rsidRDefault="004D7411" w:rsidP="004D7411">
      <w:pPr>
        <w:jc w:val="both"/>
        <w:rPr>
          <w:sz w:val="28"/>
        </w:rPr>
      </w:pPr>
    </w:p>
    <w:p w:rsidR="004D7411" w:rsidRDefault="004D7411" w:rsidP="004D7411">
      <w:pPr>
        <w:jc w:val="right"/>
        <w:rPr>
          <w:sz w:val="22"/>
          <w:szCs w:val="22"/>
        </w:rPr>
      </w:pPr>
      <w:r>
        <w:rPr>
          <w:sz w:val="22"/>
          <w:szCs w:val="22"/>
        </w:rPr>
        <w:t>(7 баллов)</w:t>
      </w:r>
    </w:p>
    <w:p w:rsidR="004D7411" w:rsidRDefault="004D7411" w:rsidP="004D7411">
      <w:pPr>
        <w:rPr>
          <w:color w:val="FF0000"/>
          <w:sz w:val="22"/>
          <w:szCs w:val="22"/>
        </w:rPr>
      </w:pPr>
    </w:p>
    <w:p w:rsidR="004D7411" w:rsidRDefault="004D7411" w:rsidP="004D7411">
      <w:pPr>
        <w:jc w:val="both"/>
        <w:rPr>
          <w:sz w:val="28"/>
          <w:szCs w:val="28"/>
        </w:rPr>
      </w:pPr>
      <w:r>
        <w:rPr>
          <w:b/>
          <w:bCs/>
          <w:sz w:val="28"/>
        </w:rPr>
        <w:t>5.</w:t>
      </w:r>
      <w:r>
        <w:rPr>
          <w:sz w:val="28"/>
        </w:rPr>
        <w:t xml:space="preserve"> </w:t>
      </w:r>
      <w:r>
        <w:rPr>
          <w:sz w:val="28"/>
          <w:szCs w:val="28"/>
        </w:rPr>
        <w:t>На сколько частей окажется разделенным прямоугольник вида</w:t>
      </w:r>
    </w:p>
    <w:p w:rsidR="004D7411" w:rsidRDefault="004D7411" w:rsidP="004D7411">
      <w:pPr>
        <w:jc w:val="both"/>
        <w:rPr>
          <w:sz w:val="28"/>
          <w:szCs w:val="28"/>
        </w:rPr>
      </w:pP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
        <w:gridCol w:w="360"/>
        <w:gridCol w:w="360"/>
        <w:gridCol w:w="360"/>
        <w:gridCol w:w="360"/>
      </w:tblGrid>
      <w:tr w:rsidR="004D7411" w:rsidTr="00984375">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r>
      <w:tr w:rsidR="004D7411" w:rsidTr="00984375">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r>
      <w:tr w:rsidR="004D7411" w:rsidTr="00984375">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r>
      <w:tr w:rsidR="004D7411" w:rsidTr="00984375">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c>
          <w:tcPr>
            <w:tcW w:w="360" w:type="dxa"/>
            <w:tcBorders>
              <w:top w:val="single" w:sz="4" w:space="0" w:color="auto"/>
              <w:left w:val="single" w:sz="4" w:space="0" w:color="auto"/>
              <w:bottom w:val="single" w:sz="4" w:space="0" w:color="auto"/>
              <w:right w:val="single" w:sz="4" w:space="0" w:color="auto"/>
            </w:tcBorders>
          </w:tcPr>
          <w:p w:rsidR="004D7411" w:rsidRDefault="004D7411" w:rsidP="00984375">
            <w:pPr>
              <w:jc w:val="both"/>
              <w:rPr>
                <w:sz w:val="28"/>
                <w:szCs w:val="28"/>
              </w:rPr>
            </w:pPr>
          </w:p>
        </w:tc>
      </w:tr>
    </w:tbl>
    <w:p w:rsidR="004D7411" w:rsidRDefault="004D7411" w:rsidP="004D7411">
      <w:pPr>
        <w:jc w:val="both"/>
        <w:rPr>
          <w:sz w:val="28"/>
          <w:szCs w:val="28"/>
        </w:rPr>
      </w:pPr>
    </w:p>
    <w:p w:rsidR="004D7411" w:rsidRDefault="004D7411" w:rsidP="004D7411">
      <w:pPr>
        <w:pStyle w:val="2"/>
        <w:ind w:left="360"/>
        <w:rPr>
          <w:szCs w:val="28"/>
        </w:rPr>
      </w:pPr>
      <w:r>
        <w:rPr>
          <w:szCs w:val="28"/>
        </w:rPr>
        <w:t>где все части – квадраты, если провести еще две его диагонали?</w:t>
      </w:r>
    </w:p>
    <w:p w:rsidR="00C6015B" w:rsidRPr="00C6015B" w:rsidRDefault="00C6015B" w:rsidP="004D7411">
      <w:pPr>
        <w:pStyle w:val="2"/>
        <w:ind w:left="360"/>
        <w:rPr>
          <w:sz w:val="24"/>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w:t>
      </w:r>
      <w:r w:rsidRPr="00C6015B">
        <w:rPr>
          <w:sz w:val="24"/>
        </w:rPr>
        <w:t>(7 баллов)</w:t>
      </w:r>
    </w:p>
    <w:p w:rsidR="00FC4BCF" w:rsidRDefault="00FC4BCF" w:rsidP="004D7411"/>
    <w:sectPr w:rsidR="00FC4BCF" w:rsidSect="00FC4B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7411"/>
    <w:rsid w:val="004D7411"/>
    <w:rsid w:val="00C6015B"/>
    <w:rsid w:val="00CF3D1F"/>
    <w:rsid w:val="00FC4B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41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4D7411"/>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D7411"/>
    <w:rPr>
      <w:rFonts w:ascii="Times New Roman" w:eastAsia="Times New Roman" w:hAnsi="Times New Roman" w:cs="Times New Roman"/>
      <w:sz w:val="28"/>
      <w:szCs w:val="28"/>
      <w:lang w:eastAsia="ru-RU"/>
    </w:rPr>
  </w:style>
  <w:style w:type="paragraph" w:styleId="a3">
    <w:name w:val="Title"/>
    <w:basedOn w:val="a"/>
    <w:link w:val="a4"/>
    <w:qFormat/>
    <w:rsid w:val="004D7411"/>
    <w:pPr>
      <w:spacing w:line="360" w:lineRule="auto"/>
      <w:jc w:val="center"/>
    </w:pPr>
    <w:rPr>
      <w:b/>
      <w:sz w:val="28"/>
    </w:rPr>
  </w:style>
  <w:style w:type="character" w:customStyle="1" w:styleId="a4">
    <w:name w:val="Название Знак"/>
    <w:basedOn w:val="a0"/>
    <w:link w:val="a3"/>
    <w:rsid w:val="004D7411"/>
    <w:rPr>
      <w:rFonts w:ascii="Times New Roman" w:eastAsia="Times New Roman" w:hAnsi="Times New Roman" w:cs="Times New Roman"/>
      <w:b/>
      <w:sz w:val="28"/>
      <w:szCs w:val="24"/>
      <w:lang w:eastAsia="ru-RU"/>
    </w:rPr>
  </w:style>
  <w:style w:type="paragraph" w:styleId="2">
    <w:name w:val="Body Text 2"/>
    <w:basedOn w:val="a"/>
    <w:link w:val="20"/>
    <w:semiHidden/>
    <w:rsid w:val="004D7411"/>
    <w:pPr>
      <w:jc w:val="both"/>
    </w:pPr>
    <w:rPr>
      <w:sz w:val="28"/>
    </w:rPr>
  </w:style>
  <w:style w:type="character" w:customStyle="1" w:styleId="20">
    <w:name w:val="Основной текст 2 Знак"/>
    <w:basedOn w:val="a0"/>
    <w:link w:val="2"/>
    <w:semiHidden/>
    <w:rsid w:val="004D7411"/>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Seledkov</dc:creator>
  <cp:lastModifiedBy>Seledkov</cp:lastModifiedBy>
  <cp:revision>2</cp:revision>
  <dcterms:created xsi:type="dcterms:W3CDTF">2013-11-08T08:41:00Z</dcterms:created>
  <dcterms:modified xsi:type="dcterms:W3CDTF">2013-11-08T08:44:00Z</dcterms:modified>
</cp:coreProperties>
</file>